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C" w:rsidRDefault="0058230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19150" cy="819150"/>
            <wp:effectExtent l="19050" t="0" r="0" b="0"/>
            <wp:docPr id="1" name="Picture 1" descr="mazais-papildinata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papildinata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EC" w:rsidRDefault="00047EEC">
      <w:pPr>
        <w:jc w:val="center"/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LATVIJAS REPUBLIKAS IEKŠLIETU MINISTRIJA</w:t>
      </w:r>
    </w:p>
    <w:p w:rsidR="00047EEC" w:rsidRDefault="00047EEC">
      <w:pPr>
        <w:jc w:val="center"/>
        <w:rPr>
          <w:sz w:val="4"/>
        </w:rPr>
      </w:pPr>
    </w:p>
    <w:p w:rsidR="00047EEC" w:rsidRDefault="00047EEC">
      <w:pPr>
        <w:pStyle w:val="Heading1"/>
        <w:rPr>
          <w:sz w:val="30"/>
        </w:rPr>
      </w:pPr>
      <w:r>
        <w:rPr>
          <w:sz w:val="30"/>
        </w:rPr>
        <w:t>INFORMĀCIJAS CENTRS</w:t>
      </w:r>
    </w:p>
    <w:p w:rsidR="00047EEC" w:rsidRDefault="00047EEC">
      <w:pPr>
        <w:rPr>
          <w:sz w:val="4"/>
        </w:rPr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Bruņinieku iela 72</w:t>
      </w:r>
      <w:r>
        <w:rPr>
          <w:sz w:val="23"/>
          <w:vertAlign w:val="superscript"/>
        </w:rPr>
        <w:t>b</w:t>
      </w:r>
      <w:r>
        <w:rPr>
          <w:sz w:val="23"/>
        </w:rPr>
        <w:t xml:space="preserve">, Rīga, LV-1009, tālrunis: </w:t>
      </w:r>
      <w:r w:rsidR="00B41FD3">
        <w:rPr>
          <w:sz w:val="23"/>
        </w:rPr>
        <w:t>6</w:t>
      </w:r>
      <w:r>
        <w:rPr>
          <w:sz w:val="23"/>
        </w:rPr>
        <w:t xml:space="preserve">7208218, fakss: </w:t>
      </w:r>
      <w:r w:rsidR="00B41FD3">
        <w:rPr>
          <w:sz w:val="23"/>
        </w:rPr>
        <w:t>6</w:t>
      </w:r>
      <w:r>
        <w:rPr>
          <w:sz w:val="23"/>
        </w:rPr>
        <w:t>7208219</w:t>
      </w:r>
    </w:p>
    <w:p w:rsidR="00047EEC" w:rsidRDefault="00047EEC">
      <w:pPr>
        <w:jc w:val="center"/>
        <w:rPr>
          <w:sz w:val="23"/>
        </w:rPr>
      </w:pPr>
      <w:r>
        <w:rPr>
          <w:sz w:val="23"/>
        </w:rPr>
        <w:t xml:space="preserve">e-pasts: </w:t>
      </w:r>
      <w:hyperlink r:id="rId8" w:history="1">
        <w:r w:rsidRPr="00452338">
          <w:rPr>
            <w:rStyle w:val="Hyperlink"/>
            <w:sz w:val="23"/>
          </w:rPr>
          <w:t>kanceleja@ic.iem.gov.lv</w:t>
        </w:r>
      </w:hyperlink>
      <w:r w:rsidR="00971A1C">
        <w:rPr>
          <w:sz w:val="23"/>
        </w:rPr>
        <w:t xml:space="preserve">, mājas lapa: </w:t>
      </w:r>
      <w:hyperlink r:id="rId9" w:history="1">
        <w:r w:rsidR="00971A1C">
          <w:rPr>
            <w:rStyle w:val="Hyperlink"/>
            <w:sz w:val="23"/>
          </w:rPr>
          <w:t>www.ic.iem.gov.lv</w:t>
        </w:r>
      </w:hyperlink>
      <w:r>
        <w:rPr>
          <w:sz w:val="23"/>
        </w:rPr>
        <w:t xml:space="preserve"> </w:t>
      </w:r>
    </w:p>
    <w:p w:rsidR="00A62517" w:rsidRDefault="00A62517" w:rsidP="00391890">
      <w:pPr>
        <w:rPr>
          <w:sz w:val="24"/>
        </w:rPr>
      </w:pPr>
    </w:p>
    <w:p w:rsidR="001F11FB" w:rsidRDefault="00942FF3" w:rsidP="00391890">
      <w:pPr>
        <w:rPr>
          <w:sz w:val="24"/>
        </w:rPr>
      </w:pPr>
      <w:r w:rsidRPr="00942FF3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15.1pt;margin-top:1.45pt;width:23.45pt;height:13.8pt;z-index:-251657728;mso-height-percent:200;mso-height-percent:200;mso-width-relative:margin;mso-height-relative:margin" stroked="f">
            <v:textbox style="mso-next-textbox:#_x0000_s1059;mso-fit-shape-to-text:t" inset="0,0,0,0">
              <w:txbxContent>
                <w:p w:rsidR="00676C32" w:rsidRPr="001F11FB" w:rsidRDefault="00676C32">
                  <w:pPr>
                    <w:rPr>
                      <w:sz w:val="24"/>
                      <w:szCs w:val="24"/>
                    </w:rPr>
                  </w:pPr>
                  <w:r w:rsidRPr="001F11FB">
                    <w:rPr>
                      <w:sz w:val="24"/>
                      <w:szCs w:val="24"/>
                    </w:rPr>
                    <w:t>Rīgā</w:t>
                  </w:r>
                </w:p>
              </w:txbxContent>
            </v:textbox>
          </v:shape>
        </w:pict>
      </w:r>
      <w:r w:rsidR="001766E8">
        <w:rPr>
          <w:sz w:val="24"/>
        </w:rPr>
        <w:t xml:space="preserve"> </w:t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</w:p>
    <w:p w:rsidR="00F43EE2" w:rsidRDefault="00942FF3" w:rsidP="00F71471">
      <w:pPr>
        <w:tabs>
          <w:tab w:val="left" w:pos="3969"/>
          <w:tab w:val="left" w:pos="5103"/>
        </w:tabs>
        <w:rPr>
          <w:sz w:val="24"/>
        </w:rPr>
      </w:pPr>
      <w:r w:rsidRPr="00942FF3">
        <w:rPr>
          <w:noProof/>
          <w:sz w:val="24"/>
          <w:lang w:eastAsia="lv-LV"/>
        </w:rPr>
        <w:pict>
          <v:shape id="_x0000_s1038" type="#_x0000_t202" style="position:absolute;margin-left:286.45pt;margin-top:13.05pt;width:168pt;height:96.2pt;z-index:251656704" filled="f" stroked="f">
            <v:textbox style="mso-next-textbox:#_x0000_s1038" inset=".5mm,.3mm,.5mm,.3mm">
              <w:txbxContent>
                <w:p w:rsidR="00676C32" w:rsidRPr="00C11F3C" w:rsidRDefault="00676C32" w:rsidP="0065214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C11F3C">
                    <w:rPr>
                      <w:sz w:val="28"/>
                      <w:szCs w:val="28"/>
                    </w:rPr>
                    <w:t>Nolikuma saņēmējiem</w:t>
                  </w:r>
                </w:p>
                <w:p w:rsidR="00676C32" w:rsidRDefault="00676C32" w:rsidP="00910042">
                  <w:pPr>
                    <w:rPr>
                      <w:sz w:val="28"/>
                      <w:szCs w:val="28"/>
                    </w:rPr>
                  </w:pPr>
                </w:p>
                <w:p w:rsidR="00676C32" w:rsidRPr="00C3321B" w:rsidRDefault="00676C32" w:rsidP="00910042">
                  <w:pPr>
                    <w:rPr>
                      <w:sz w:val="28"/>
                      <w:szCs w:val="28"/>
                    </w:rPr>
                  </w:pPr>
                </w:p>
                <w:p w:rsidR="00676C32" w:rsidRPr="00910042" w:rsidRDefault="00676C32" w:rsidP="009100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47EEC" w:rsidRDefault="00942FF3" w:rsidP="00F71471">
      <w:pPr>
        <w:tabs>
          <w:tab w:val="left" w:pos="3969"/>
          <w:tab w:val="left" w:pos="5103"/>
        </w:tabs>
        <w:rPr>
          <w:sz w:val="24"/>
        </w:rPr>
      </w:pPr>
      <w:r w:rsidRPr="00942FF3">
        <w:rPr>
          <w:noProof/>
          <w:sz w:val="24"/>
          <w:lang w:eastAsia="lv-LV"/>
        </w:rPr>
        <w:pict>
          <v:group id="_x0000_s1057" style="position:absolute;margin-left:17.85pt;margin-top:.25pt;width:235.7pt;height:41.55pt;z-index:-251658752" coordorigin="2058,4166" coordsize="4714,831">
            <v:line id="_x0000_s1034" style="position:absolute" from="2058,4991" to="2597,4991" o:regroupid="3" strokeweight=".25pt"/>
            <v:shape id="_x0000_s1042" type="#_x0000_t202" style="position:absolute;left:2609;top:4718;width:558;height:276;mso-width-relative:margin;mso-height-relative:margin" o:regroupid="3" stroked="f">
              <v:textbox style="mso-next-textbox:#_x0000_s1042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.gada</w:t>
                    </w:r>
                  </w:p>
                </w:txbxContent>
              </v:textbox>
            </v:shape>
            <v:shape id="_x0000_s1043" type="#_x0000_t202" style="position:absolute;left:3616;top:4712;width:71;height:280;mso-width-relative:margin;mso-height-relative:margin" o:regroupid="3" stroked="f">
              <v:textbox style="mso-next-textbox:#_x0000_s1043" inset="0,0,0,0">
                <w:txbxContent>
                  <w:p w:rsidR="00676C32" w:rsidRPr="002E53AD" w:rsidRDefault="00676C32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5288;top:4166;width:328;height:276;mso-width-relative:margin;mso-height-relative:margin" o:regroupid="3" stroked="f">
              <v:textbox style="mso-next-textbox:#_x0000_s1044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  <v:shape id="_x0000_s1045" type="#_x0000_t202" style="position:absolute;left:3612;top:4175;width:78;height:241;mso-width-relative:margin;mso-height-relative:margin" o:regroupid="3" stroked="f">
              <v:textbox style="mso-next-textbox:#_x0000_s1045" inset="0,0,0,0">
                <w:txbxContent>
                  <w:p w:rsidR="00676C32" w:rsidRPr="002E53AD" w:rsidRDefault="00676C32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3690;top:4443;width:1587;height:0" o:connectortype="straight" wrapcoords="1 1 195 1 195 1 1 1 1 1" o:regroupid="3" strokeweight=".25pt"/>
            <v:shape id="_x0000_s1048" type="#_x0000_t32" style="position:absolute;left:2739;top:4439;width:850;height:0" o:connectortype="straight" wrapcoords="1 1 195 1 195 1 1 1 1 1" o:regroupid="3" strokeweight=".25pt"/>
            <v:shape id="_x0000_s1049" type="#_x0000_t32" style="position:absolute;left:5606;top:4442;width:1166;height:0" o:connectortype="straight" wrapcoords="1 1 195 1 195 1 1 1 1 1" o:regroupid="3" strokeweight=".25pt"/>
            <v:shape id="_x0000_s1050" type="#_x0000_t32" style="position:absolute;left:3141;top:4991;width:459;height:0" o:connectortype="straight" wrapcoords="1 1 195 1 195 1 1 1 1 1" o:regroupid="3" strokeweight=".25pt"/>
            <v:shape id="_x0000_s1051" type="#_x0000_t32" style="position:absolute;left:3685;top:4994;width:1587;height:0" o:connectortype="straight" wrapcoords="1 1 195 1 195 1 1 1 1 1" o:regroupid="3" strokeweight=".25pt"/>
            <v:shape id="_x0000_s1052" type="#_x0000_t32" style="position:absolute;left:5598;top:4991;width:1166;height:0" o:connectortype="straight" wrapcoords="1 1 195 1 195 1 1 1 1 1" o:regroupid="3" strokeweight=".25pt"/>
            <v:shape id="_x0000_s1056" type="#_x0000_t202" style="position:absolute;left:5288;top:4721;width:328;height:276;mso-width-relative:margin;mso-height-relative:margin" stroked="f">
              <v:textbox style="mso-next-textbox:#_x0000_s1056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</v:group>
        </w:pict>
      </w:r>
      <w:proofErr w:type="gramStart"/>
      <w:r w:rsidR="00B41FD3">
        <w:rPr>
          <w:sz w:val="24"/>
        </w:rPr>
        <w:t>200</w:t>
      </w:r>
      <w:r w:rsidR="00895DF4">
        <w:rPr>
          <w:sz w:val="24"/>
        </w:rPr>
        <w:t>9</w:t>
      </w:r>
      <w:r w:rsidR="00047EEC">
        <w:rPr>
          <w:sz w:val="24"/>
        </w:rPr>
        <w:t>.</w:t>
      </w:r>
      <w:r w:rsidR="002E53AD">
        <w:rPr>
          <w:sz w:val="24"/>
        </w:rPr>
        <w:t>gada</w:t>
      </w:r>
      <w:r w:rsidR="00F71471">
        <w:rPr>
          <w:sz w:val="24"/>
        </w:rPr>
        <w:t xml:space="preserve">        </w:t>
      </w:r>
      <w:r w:rsidR="00676C32">
        <w:rPr>
          <w:sz w:val="24"/>
        </w:rPr>
        <w:t>5</w:t>
      </w:r>
      <w:r w:rsidR="00B04E6C">
        <w:rPr>
          <w:sz w:val="24"/>
        </w:rPr>
        <w:t xml:space="preserve">           </w:t>
      </w:r>
      <w:r w:rsidR="00676C32">
        <w:rPr>
          <w:sz w:val="24"/>
        </w:rPr>
        <w:t>oktobrī</w:t>
      </w:r>
      <w:proofErr w:type="gramEnd"/>
      <w:r w:rsidR="00F71471">
        <w:rPr>
          <w:sz w:val="24"/>
        </w:rPr>
        <w:t xml:space="preserve">                                </w:t>
      </w:r>
      <w:r w:rsidR="002E53AD">
        <w:rPr>
          <w:sz w:val="24"/>
        </w:rPr>
        <w:t xml:space="preserve">  </w:t>
      </w:r>
      <w:r w:rsidR="00625737">
        <w:rPr>
          <w:sz w:val="24"/>
        </w:rPr>
        <w:t xml:space="preserve"> </w:t>
      </w:r>
      <w:r w:rsidR="00047EEC">
        <w:rPr>
          <w:sz w:val="24"/>
        </w:rPr>
        <w:t xml:space="preserve">  </w:t>
      </w:r>
      <w:r w:rsidR="00941743">
        <w:rPr>
          <w:sz w:val="24"/>
        </w:rPr>
        <w:t xml:space="preserve">      </w:t>
      </w:r>
      <w:r w:rsidR="00047EEC">
        <w:rPr>
          <w:sz w:val="24"/>
        </w:rPr>
        <w:tab/>
      </w:r>
      <w:r w:rsidR="00600324">
        <w:rPr>
          <w:sz w:val="24"/>
        </w:rPr>
        <w:t xml:space="preserve">                                        </w:t>
      </w:r>
    </w:p>
    <w:p w:rsidR="00047EEC" w:rsidRDefault="00047EEC" w:rsidP="00A62517">
      <w:pPr>
        <w:tabs>
          <w:tab w:val="left" w:pos="-1701"/>
          <w:tab w:val="left" w:pos="2706"/>
          <w:tab w:val="left" w:pos="396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7EEC" w:rsidRDefault="005B4AE7" w:rsidP="00F71471">
      <w:pPr>
        <w:tabs>
          <w:tab w:val="left" w:pos="1843"/>
          <w:tab w:val="left" w:pos="1985"/>
        </w:tabs>
        <w:rPr>
          <w:sz w:val="24"/>
        </w:rPr>
      </w:pPr>
      <w:r>
        <w:rPr>
          <w:sz w:val="24"/>
        </w:rPr>
        <w:t xml:space="preserve">Uz  </w:t>
      </w:r>
      <w:r w:rsidR="0037769F">
        <w:rPr>
          <w:sz w:val="24"/>
        </w:rPr>
        <w:t xml:space="preserve"> </w:t>
      </w:r>
    </w:p>
    <w:p w:rsidR="00047EEC" w:rsidRDefault="00047EEC" w:rsidP="001F11FB">
      <w:pPr>
        <w:pStyle w:val="Heading2"/>
        <w:tabs>
          <w:tab w:val="clear" w:pos="-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752">
        <w:tab/>
      </w:r>
      <w:r w:rsidR="001F11FB">
        <w:tab/>
      </w:r>
      <w:r>
        <w:tab/>
      </w:r>
    </w:p>
    <w:p w:rsidR="001F11FB" w:rsidRDefault="001F11FB" w:rsidP="005B4AE7">
      <w:pPr>
        <w:tabs>
          <w:tab w:val="left" w:pos="-1701"/>
        </w:tabs>
        <w:rPr>
          <w:b/>
          <w:sz w:val="28"/>
          <w:szCs w:val="28"/>
        </w:rPr>
      </w:pPr>
      <w:bookmarkStart w:id="0" w:name="OLE_LINK1"/>
      <w:bookmarkStart w:id="1" w:name="OLE_LINK2"/>
    </w:p>
    <w:p w:rsidR="00C10402" w:rsidRDefault="00C10402" w:rsidP="005B4AE7">
      <w:pPr>
        <w:tabs>
          <w:tab w:val="left" w:pos="-1701"/>
        </w:tabs>
        <w:rPr>
          <w:b/>
          <w:sz w:val="28"/>
          <w:szCs w:val="28"/>
        </w:rPr>
      </w:pPr>
    </w:p>
    <w:bookmarkEnd w:id="0"/>
    <w:bookmarkEnd w:id="1"/>
    <w:p w:rsidR="00676C32" w:rsidRPr="00204BA0" w:rsidRDefault="00676C32" w:rsidP="00676C32">
      <w:pPr>
        <w:tabs>
          <w:tab w:val="left" w:pos="-1701"/>
        </w:tabs>
        <w:rPr>
          <w:sz w:val="28"/>
          <w:szCs w:val="28"/>
        </w:rPr>
      </w:pPr>
      <w:r w:rsidRPr="00204BA0">
        <w:rPr>
          <w:sz w:val="28"/>
          <w:szCs w:val="28"/>
        </w:rPr>
        <w:t>Par konkursa nolikuma grozījumiem</w:t>
      </w:r>
      <w:r w:rsidRPr="00204BA0">
        <w:rPr>
          <w:sz w:val="28"/>
          <w:szCs w:val="28"/>
        </w:rPr>
        <w:tab/>
      </w:r>
    </w:p>
    <w:p w:rsidR="00910042" w:rsidRPr="00895DF4" w:rsidRDefault="00910042" w:rsidP="00910042">
      <w:pPr>
        <w:tabs>
          <w:tab w:val="left" w:pos="-1701"/>
        </w:tabs>
        <w:jc w:val="both"/>
        <w:rPr>
          <w:sz w:val="24"/>
          <w:szCs w:val="24"/>
        </w:rPr>
      </w:pPr>
      <w:r w:rsidRPr="00895DF4">
        <w:rPr>
          <w:sz w:val="24"/>
          <w:szCs w:val="24"/>
        </w:rPr>
        <w:tab/>
      </w:r>
    </w:p>
    <w:p w:rsidR="00676C32" w:rsidRPr="00C11F3C" w:rsidRDefault="00676C32" w:rsidP="0015671A">
      <w:pPr>
        <w:ind w:firstLine="708"/>
        <w:jc w:val="both"/>
        <w:rPr>
          <w:sz w:val="28"/>
          <w:szCs w:val="28"/>
        </w:rPr>
      </w:pPr>
      <w:r w:rsidRPr="00C11F3C">
        <w:rPr>
          <w:sz w:val="28"/>
          <w:szCs w:val="28"/>
        </w:rPr>
        <w:t>Ar šo darām Jums zināmu, ka IeM Informācijas centra iepirkuma nolikumā (identifikācijas Nr. IeM IC v-2009/16) tika veikti sekojošie grozījumi:</w:t>
      </w:r>
    </w:p>
    <w:p w:rsidR="00EF5AE3" w:rsidRDefault="00EF5AE3" w:rsidP="00EF5AE3">
      <w:pPr>
        <w:jc w:val="both"/>
        <w:rPr>
          <w:sz w:val="28"/>
          <w:szCs w:val="28"/>
        </w:rPr>
      </w:pPr>
    </w:p>
    <w:p w:rsidR="00EF5AE3" w:rsidRPr="00C11F3C" w:rsidRDefault="00EF5AE3" w:rsidP="00EF5A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Nolikuma pielikumā Nr.2</w:t>
      </w:r>
      <w:r w:rsidRPr="00C11F3C">
        <w:rPr>
          <w:sz w:val="28"/>
          <w:szCs w:val="28"/>
        </w:rPr>
        <w:t xml:space="preserve">, </w:t>
      </w:r>
      <w:r>
        <w:rPr>
          <w:sz w:val="28"/>
          <w:szCs w:val="28"/>
        </w:rPr>
        <w:t>1.1.punkts tiek mainīts un izteikts šādā redakcijā.</w:t>
      </w:r>
    </w:p>
    <w:p w:rsidR="00676C32" w:rsidRPr="00C11F3C" w:rsidRDefault="00676C32" w:rsidP="0015671A">
      <w:pPr>
        <w:jc w:val="both"/>
        <w:rPr>
          <w:sz w:val="28"/>
          <w:szCs w:val="28"/>
          <w:u w:val="single"/>
        </w:rPr>
      </w:pPr>
    </w:p>
    <w:p w:rsidR="00EF5AE3" w:rsidRPr="00EF5AE3" w:rsidRDefault="00EF5AE3" w:rsidP="00EF5AE3">
      <w:pPr>
        <w:numPr>
          <w:ilvl w:val="1"/>
          <w:numId w:val="2"/>
        </w:numPr>
        <w:spacing w:before="120" w:after="120"/>
        <w:jc w:val="both"/>
        <w:rPr>
          <w:sz w:val="28"/>
          <w:szCs w:val="28"/>
        </w:rPr>
      </w:pPr>
      <w:r w:rsidRPr="00EF5AE3">
        <w:rPr>
          <w:sz w:val="28"/>
          <w:szCs w:val="28"/>
        </w:rPr>
        <w:t xml:space="preserve">Testa aparatūra tiks uzstādīta pasūtītāja datu centrā un pieslēgta pie </w:t>
      </w:r>
      <w:proofErr w:type="spellStart"/>
      <w:r w:rsidRPr="00EF5AE3">
        <w:rPr>
          <w:sz w:val="28"/>
          <w:szCs w:val="28"/>
        </w:rPr>
        <w:t>Ethernet</w:t>
      </w:r>
      <w:proofErr w:type="spellEnd"/>
      <w:r w:rsidRPr="00EF5AE3">
        <w:rPr>
          <w:sz w:val="28"/>
          <w:szCs w:val="28"/>
        </w:rPr>
        <w:t xml:space="preserve"> un NAS tīkliem ar pieslēgumu </w:t>
      </w:r>
      <w:proofErr w:type="spellStart"/>
      <w:r w:rsidRPr="00EF5AE3">
        <w:rPr>
          <w:sz w:val="28"/>
          <w:szCs w:val="28"/>
        </w:rPr>
        <w:t>NetApp</w:t>
      </w:r>
      <w:proofErr w:type="spellEnd"/>
      <w:r w:rsidRPr="00EF5AE3">
        <w:rPr>
          <w:sz w:val="28"/>
          <w:szCs w:val="28"/>
        </w:rPr>
        <w:t xml:space="preserve"> FAS3020 disku masīvam. Uz serveriem tiks instalēta </w:t>
      </w:r>
      <w:r>
        <w:rPr>
          <w:sz w:val="28"/>
          <w:szCs w:val="28"/>
        </w:rPr>
        <w:t xml:space="preserve">piegādātāja </w:t>
      </w:r>
      <w:r w:rsidRPr="00EF5AE3">
        <w:rPr>
          <w:sz w:val="28"/>
          <w:szCs w:val="28"/>
        </w:rPr>
        <w:t xml:space="preserve">piedāvāta operētājsistēma un </w:t>
      </w:r>
      <w:proofErr w:type="spellStart"/>
      <w:r w:rsidRPr="00EF5AE3">
        <w:rPr>
          <w:sz w:val="28"/>
          <w:szCs w:val="28"/>
        </w:rPr>
        <w:t>Oracle</w:t>
      </w:r>
      <w:proofErr w:type="spellEnd"/>
      <w:r w:rsidRPr="00EF5AE3">
        <w:rPr>
          <w:sz w:val="28"/>
          <w:szCs w:val="28"/>
        </w:rPr>
        <w:t xml:space="preserve"> datu vadības sistēmas 11g </w:t>
      </w:r>
      <w:proofErr w:type="spellStart"/>
      <w:r w:rsidRPr="00EF5AE3">
        <w:rPr>
          <w:sz w:val="28"/>
          <w:szCs w:val="28"/>
        </w:rPr>
        <w:t>Enterprise</w:t>
      </w:r>
      <w:proofErr w:type="spellEnd"/>
      <w:r w:rsidRPr="00EF5AE3">
        <w:rPr>
          <w:sz w:val="28"/>
          <w:szCs w:val="28"/>
        </w:rPr>
        <w:t xml:space="preserve"> </w:t>
      </w:r>
      <w:proofErr w:type="spellStart"/>
      <w:r w:rsidRPr="00EF5AE3">
        <w:rPr>
          <w:sz w:val="28"/>
          <w:szCs w:val="28"/>
        </w:rPr>
        <w:t>Edition</w:t>
      </w:r>
      <w:proofErr w:type="spellEnd"/>
      <w:r w:rsidRPr="00EF5AE3">
        <w:rPr>
          <w:sz w:val="28"/>
          <w:szCs w:val="28"/>
        </w:rPr>
        <w:t xml:space="preserve"> versija.</w:t>
      </w:r>
    </w:p>
    <w:p w:rsidR="00676C32" w:rsidRDefault="00676C32" w:rsidP="00676C32">
      <w:pPr>
        <w:ind w:left="708"/>
        <w:rPr>
          <w:sz w:val="26"/>
          <w:szCs w:val="26"/>
        </w:rPr>
      </w:pPr>
    </w:p>
    <w:p w:rsidR="00676C32" w:rsidRPr="00C11F3C" w:rsidRDefault="00676C32" w:rsidP="00EF5AE3">
      <w:pPr>
        <w:jc w:val="both"/>
        <w:rPr>
          <w:sz w:val="28"/>
          <w:szCs w:val="28"/>
        </w:rPr>
      </w:pPr>
      <w:r w:rsidRPr="00C11F3C">
        <w:rPr>
          <w:sz w:val="28"/>
          <w:szCs w:val="28"/>
        </w:rPr>
        <w:t>Pilna nolikuma versija un izmaiņas ir pieejamas Iekšlietu ministrijas Informācijas centra mājas lapā: http://www.ic.iem.gov.lv/?q=lv/node/469</w:t>
      </w:r>
    </w:p>
    <w:p w:rsidR="00676C32" w:rsidRPr="00C11F3C" w:rsidRDefault="00676C32" w:rsidP="00676C32">
      <w:pPr>
        <w:rPr>
          <w:i/>
          <w:sz w:val="28"/>
          <w:szCs w:val="28"/>
        </w:rPr>
      </w:pPr>
    </w:p>
    <w:p w:rsidR="00676C32" w:rsidRPr="00C11F3C" w:rsidRDefault="00676C32" w:rsidP="00676C32">
      <w:pPr>
        <w:rPr>
          <w:sz w:val="28"/>
          <w:szCs w:val="28"/>
        </w:rPr>
      </w:pPr>
    </w:p>
    <w:p w:rsidR="00676C32" w:rsidRPr="00C11F3C" w:rsidRDefault="00676C32" w:rsidP="00676C32">
      <w:pPr>
        <w:shd w:val="clear" w:color="auto" w:fill="FFFFFF"/>
        <w:autoSpaceDE w:val="0"/>
        <w:rPr>
          <w:bCs/>
          <w:sz w:val="28"/>
          <w:szCs w:val="28"/>
        </w:rPr>
      </w:pPr>
      <w:r w:rsidRPr="00C11F3C">
        <w:rPr>
          <w:bCs/>
          <w:sz w:val="28"/>
          <w:szCs w:val="28"/>
        </w:rPr>
        <w:t>Ar cieņu,</w:t>
      </w:r>
    </w:p>
    <w:p w:rsidR="00676C32" w:rsidRPr="00C11F3C" w:rsidRDefault="00676C32" w:rsidP="00676C32">
      <w:pPr>
        <w:shd w:val="clear" w:color="auto" w:fill="FFFFFF"/>
        <w:autoSpaceDE w:val="0"/>
        <w:rPr>
          <w:bCs/>
          <w:sz w:val="28"/>
          <w:szCs w:val="28"/>
        </w:rPr>
      </w:pPr>
    </w:p>
    <w:p w:rsidR="00676C32" w:rsidRPr="00C11F3C" w:rsidRDefault="00676C32" w:rsidP="00676C32">
      <w:pPr>
        <w:shd w:val="clear" w:color="auto" w:fill="FFFFFF"/>
        <w:autoSpaceDE w:val="0"/>
        <w:rPr>
          <w:bCs/>
          <w:sz w:val="28"/>
          <w:szCs w:val="28"/>
        </w:rPr>
      </w:pPr>
      <w:r w:rsidRPr="00C11F3C">
        <w:rPr>
          <w:bCs/>
          <w:sz w:val="28"/>
          <w:szCs w:val="28"/>
        </w:rPr>
        <w:t>Priekšnieks</w:t>
      </w:r>
      <w:r w:rsidRPr="00C11F3C">
        <w:rPr>
          <w:bCs/>
          <w:sz w:val="28"/>
          <w:szCs w:val="28"/>
        </w:rPr>
        <w:tab/>
      </w:r>
      <w:proofErr w:type="gramStart"/>
      <w:r w:rsidRPr="00C11F3C">
        <w:rPr>
          <w:bCs/>
          <w:sz w:val="28"/>
          <w:szCs w:val="28"/>
        </w:rPr>
        <w:t xml:space="preserve">                                                                                                </w:t>
      </w:r>
      <w:proofErr w:type="gramEnd"/>
      <w:r w:rsidRPr="00C11F3C">
        <w:rPr>
          <w:bCs/>
          <w:sz w:val="28"/>
          <w:szCs w:val="28"/>
        </w:rPr>
        <w:t>J.Rītiņš</w:t>
      </w:r>
    </w:p>
    <w:p w:rsidR="00676C32" w:rsidRDefault="00676C32">
      <w:pPr>
        <w:rPr>
          <w:sz w:val="28"/>
          <w:szCs w:val="28"/>
        </w:rPr>
      </w:pPr>
    </w:p>
    <w:p w:rsidR="00676C32" w:rsidRDefault="00676C32">
      <w:pPr>
        <w:rPr>
          <w:sz w:val="28"/>
          <w:szCs w:val="28"/>
        </w:rPr>
      </w:pPr>
    </w:p>
    <w:p w:rsidR="00676C32" w:rsidRPr="00C11F3C" w:rsidRDefault="00676C32">
      <w:pPr>
        <w:rPr>
          <w:sz w:val="24"/>
          <w:szCs w:val="24"/>
        </w:rPr>
      </w:pPr>
    </w:p>
    <w:p w:rsidR="00EF5AE3" w:rsidRDefault="00EF5AE3" w:rsidP="00EF5AE3">
      <w:pPr>
        <w:tabs>
          <w:tab w:val="left" w:pos="2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5AE3" w:rsidRDefault="00EF5AE3">
      <w:pPr>
        <w:rPr>
          <w:sz w:val="24"/>
          <w:szCs w:val="24"/>
        </w:rPr>
      </w:pPr>
    </w:p>
    <w:p w:rsidR="00047EEC" w:rsidRPr="00EF5AE3" w:rsidRDefault="00B04E6C">
      <w:pPr>
        <w:rPr>
          <w:sz w:val="24"/>
          <w:szCs w:val="24"/>
        </w:rPr>
      </w:pPr>
      <w:r w:rsidRPr="00EF5AE3">
        <w:rPr>
          <w:sz w:val="24"/>
          <w:szCs w:val="24"/>
        </w:rPr>
        <w:t>0</w:t>
      </w:r>
      <w:r w:rsidR="00C10402" w:rsidRPr="00EF5AE3">
        <w:rPr>
          <w:sz w:val="24"/>
          <w:szCs w:val="24"/>
        </w:rPr>
        <w:t>5</w:t>
      </w:r>
      <w:r w:rsidRPr="00EF5AE3">
        <w:rPr>
          <w:sz w:val="24"/>
          <w:szCs w:val="24"/>
        </w:rPr>
        <w:t>.</w:t>
      </w:r>
      <w:r w:rsidR="00676C32" w:rsidRPr="00EF5AE3">
        <w:rPr>
          <w:sz w:val="24"/>
          <w:szCs w:val="24"/>
        </w:rPr>
        <w:t>09</w:t>
      </w:r>
      <w:r w:rsidR="004A7768" w:rsidRPr="00EF5AE3">
        <w:rPr>
          <w:sz w:val="24"/>
          <w:szCs w:val="24"/>
        </w:rPr>
        <w:t>.200</w:t>
      </w:r>
      <w:r w:rsidR="00895DF4" w:rsidRPr="00EF5AE3">
        <w:rPr>
          <w:sz w:val="24"/>
          <w:szCs w:val="24"/>
        </w:rPr>
        <w:t>9</w:t>
      </w:r>
      <w:r w:rsidRPr="00EF5AE3">
        <w:rPr>
          <w:sz w:val="24"/>
          <w:szCs w:val="24"/>
        </w:rPr>
        <w:t xml:space="preserve">. </w:t>
      </w:r>
      <w:r w:rsidR="00652148" w:rsidRPr="00EF5AE3">
        <w:rPr>
          <w:sz w:val="24"/>
          <w:szCs w:val="24"/>
        </w:rPr>
        <w:t>10</w:t>
      </w:r>
      <w:r w:rsidRPr="00EF5AE3">
        <w:rPr>
          <w:sz w:val="24"/>
          <w:szCs w:val="24"/>
        </w:rPr>
        <w:t>:</w:t>
      </w:r>
      <w:r w:rsidR="00EF5AE3">
        <w:rPr>
          <w:sz w:val="24"/>
          <w:szCs w:val="24"/>
        </w:rPr>
        <w:t>59</w:t>
      </w:r>
    </w:p>
    <w:p w:rsidR="00047EEC" w:rsidRPr="00EF5AE3" w:rsidRDefault="00047EEC">
      <w:pPr>
        <w:rPr>
          <w:sz w:val="24"/>
          <w:szCs w:val="24"/>
        </w:rPr>
      </w:pPr>
      <w:r w:rsidRPr="00EF5AE3">
        <w:rPr>
          <w:sz w:val="24"/>
          <w:szCs w:val="24"/>
        </w:rPr>
        <w:t xml:space="preserve">Vārdu skaits: </w:t>
      </w:r>
      <w:fldSimple w:instr=" NUMWORDS   \* MERGEFORMAT ">
        <w:r w:rsidR="00EF5AE3">
          <w:rPr>
            <w:noProof/>
            <w:sz w:val="24"/>
            <w:szCs w:val="24"/>
          </w:rPr>
          <w:t>121</w:t>
        </w:r>
      </w:fldSimple>
    </w:p>
    <w:p w:rsidR="00F65628" w:rsidRPr="00EF5AE3" w:rsidRDefault="00652148" w:rsidP="00F65628">
      <w:pPr>
        <w:rPr>
          <w:sz w:val="24"/>
          <w:szCs w:val="24"/>
        </w:rPr>
      </w:pPr>
      <w:proofErr w:type="spellStart"/>
      <w:r w:rsidRPr="00EF5AE3">
        <w:rPr>
          <w:sz w:val="24"/>
          <w:szCs w:val="24"/>
        </w:rPr>
        <w:t>R.Reinicāns</w:t>
      </w:r>
      <w:proofErr w:type="spellEnd"/>
    </w:p>
    <w:p w:rsidR="00047EEC" w:rsidRPr="00EF5AE3" w:rsidRDefault="004A7768">
      <w:pPr>
        <w:rPr>
          <w:sz w:val="24"/>
          <w:szCs w:val="24"/>
        </w:rPr>
      </w:pPr>
      <w:r w:rsidRPr="00EF5AE3">
        <w:rPr>
          <w:sz w:val="24"/>
          <w:szCs w:val="24"/>
        </w:rPr>
        <w:t>6</w:t>
      </w:r>
      <w:r w:rsidR="00B04E6C" w:rsidRPr="00EF5AE3">
        <w:rPr>
          <w:sz w:val="24"/>
          <w:szCs w:val="24"/>
        </w:rPr>
        <w:t>720878</w:t>
      </w:r>
      <w:r w:rsidR="00652148" w:rsidRPr="00EF5AE3">
        <w:rPr>
          <w:sz w:val="24"/>
          <w:szCs w:val="24"/>
        </w:rPr>
        <w:t>7</w:t>
      </w:r>
      <w:r w:rsidR="00047EEC" w:rsidRPr="00EF5AE3">
        <w:rPr>
          <w:sz w:val="24"/>
          <w:szCs w:val="24"/>
        </w:rPr>
        <w:t xml:space="preserve">, </w:t>
      </w:r>
      <w:hyperlink r:id="rId10" w:history="1">
        <w:r w:rsidR="00652148" w:rsidRPr="00EF5AE3">
          <w:rPr>
            <w:rStyle w:val="Hyperlink"/>
            <w:sz w:val="24"/>
            <w:szCs w:val="24"/>
          </w:rPr>
          <w:t>Raimonds.Reinicans@ic.iem.gov.lv</w:t>
        </w:r>
      </w:hyperlink>
      <w:r w:rsidR="00047EEC" w:rsidRPr="00EF5AE3">
        <w:rPr>
          <w:sz w:val="24"/>
          <w:szCs w:val="24"/>
        </w:rPr>
        <w:t xml:space="preserve">  </w:t>
      </w:r>
    </w:p>
    <w:sectPr w:rsidR="00047EEC" w:rsidRPr="00EF5AE3" w:rsidSect="00273255">
      <w:headerReference w:type="even" r:id="rId11"/>
      <w:headerReference w:type="default" r:id="rId12"/>
      <w:headerReference w:type="first" r:id="rId13"/>
      <w:footerReference w:type="first" r:id="rId14"/>
      <w:pgSz w:w="11907" w:h="16840"/>
      <w:pgMar w:top="1134" w:right="1134" w:bottom="567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32" w:rsidRDefault="00676C32">
      <w:r>
        <w:separator/>
      </w:r>
    </w:p>
  </w:endnote>
  <w:endnote w:type="continuationSeparator" w:id="0">
    <w:p w:rsidR="00676C32" w:rsidRDefault="0067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3" w:rsidRDefault="00EF5AE3" w:rsidP="00EF5AE3">
    <w:pPr>
      <w:pStyle w:val="Footer"/>
      <w:tabs>
        <w:tab w:val="clear" w:pos="4153"/>
        <w:tab w:val="clear" w:pos="8306"/>
        <w:tab w:val="right" w:pos="10440"/>
      </w:tabs>
    </w:pPr>
    <w:fldSimple w:instr=" FILENAME ">
      <w:r>
        <w:rPr>
          <w:noProof/>
        </w:rPr>
        <w:t>IeM_IC_Vest_051009_Par_iepirkuma_grozijumiem</w:t>
      </w:r>
    </w:fldSimple>
    <w:r w:rsidRPr="00895DF4">
      <w:t xml:space="preserve">; </w:t>
    </w:r>
    <w:r>
      <w:fldChar w:fldCharType="begin"/>
    </w:r>
    <w:r>
      <w:instrText xml:space="preserve"> TITLE   \* MERGEFORMAT </w:instrText>
    </w:r>
    <w:r>
      <w:fldChar w:fldCharType="separate"/>
    </w:r>
    <w:r>
      <w:t xml:space="preserve">Par </w:t>
    </w:r>
    <w:proofErr w:type="spellStart"/>
    <w:r>
      <w:t>grozijumiem</w:t>
    </w:r>
    <w:proofErr w:type="spellEnd"/>
    <w:r>
      <w:t xml:space="preserve"> nolikuma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32" w:rsidRDefault="00676C32">
      <w:r>
        <w:separator/>
      </w:r>
    </w:p>
  </w:footnote>
  <w:footnote w:type="continuationSeparator" w:id="0">
    <w:p w:rsidR="00676C32" w:rsidRDefault="0067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94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C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C32">
      <w:rPr>
        <w:rStyle w:val="PageNumber"/>
        <w:noProof/>
      </w:rPr>
      <w:t>1</w:t>
    </w:r>
    <w:r>
      <w:rPr>
        <w:rStyle w:val="PageNumber"/>
      </w:rPr>
      <w:fldChar w:fldCharType="end"/>
    </w:r>
  </w:p>
  <w:p w:rsidR="00676C32" w:rsidRDefault="00676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94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C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AE3">
      <w:rPr>
        <w:rStyle w:val="PageNumber"/>
        <w:noProof/>
      </w:rPr>
      <w:t>2</w:t>
    </w:r>
    <w:r>
      <w:rPr>
        <w:rStyle w:val="PageNumber"/>
      </w:rPr>
      <w:fldChar w:fldCharType="end"/>
    </w:r>
  </w:p>
  <w:p w:rsidR="00676C32" w:rsidRDefault="00676C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676C32" w:rsidP="002D18C4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A04"/>
    <w:multiLevelType w:val="hybridMultilevel"/>
    <w:tmpl w:val="26F635C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74EDB"/>
    <w:multiLevelType w:val="multilevel"/>
    <w:tmpl w:val="B0FC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D3"/>
    <w:rsid w:val="00004752"/>
    <w:rsid w:val="00047EEC"/>
    <w:rsid w:val="00052EAC"/>
    <w:rsid w:val="0008163B"/>
    <w:rsid w:val="000937E7"/>
    <w:rsid w:val="000E5F2A"/>
    <w:rsid w:val="001417F5"/>
    <w:rsid w:val="0015671A"/>
    <w:rsid w:val="001766E8"/>
    <w:rsid w:val="001D4657"/>
    <w:rsid w:val="001F11FB"/>
    <w:rsid w:val="00203D1C"/>
    <w:rsid w:val="00204388"/>
    <w:rsid w:val="00244401"/>
    <w:rsid w:val="00273255"/>
    <w:rsid w:val="00276ECF"/>
    <w:rsid w:val="002D18C4"/>
    <w:rsid w:val="002E53AD"/>
    <w:rsid w:val="00314F7E"/>
    <w:rsid w:val="003468A9"/>
    <w:rsid w:val="0037769F"/>
    <w:rsid w:val="00391890"/>
    <w:rsid w:val="004109EF"/>
    <w:rsid w:val="00434F2A"/>
    <w:rsid w:val="004552B7"/>
    <w:rsid w:val="00464171"/>
    <w:rsid w:val="004644C8"/>
    <w:rsid w:val="00481405"/>
    <w:rsid w:val="004951AF"/>
    <w:rsid w:val="004A7768"/>
    <w:rsid w:val="00564EC0"/>
    <w:rsid w:val="0058230F"/>
    <w:rsid w:val="005B4AE7"/>
    <w:rsid w:val="005C52FF"/>
    <w:rsid w:val="00600324"/>
    <w:rsid w:val="00625737"/>
    <w:rsid w:val="00632BC6"/>
    <w:rsid w:val="00652148"/>
    <w:rsid w:val="00676C32"/>
    <w:rsid w:val="006F2B78"/>
    <w:rsid w:val="0070330A"/>
    <w:rsid w:val="0073317F"/>
    <w:rsid w:val="00841EF5"/>
    <w:rsid w:val="00866F17"/>
    <w:rsid w:val="008770C9"/>
    <w:rsid w:val="00895DF4"/>
    <w:rsid w:val="008C0C47"/>
    <w:rsid w:val="008D72D0"/>
    <w:rsid w:val="008D7AF2"/>
    <w:rsid w:val="008F415D"/>
    <w:rsid w:val="00910042"/>
    <w:rsid w:val="00941743"/>
    <w:rsid w:val="00942FF3"/>
    <w:rsid w:val="009606C3"/>
    <w:rsid w:val="00971A1C"/>
    <w:rsid w:val="00995A63"/>
    <w:rsid w:val="009C0A7C"/>
    <w:rsid w:val="009F48C9"/>
    <w:rsid w:val="00A35238"/>
    <w:rsid w:val="00A44864"/>
    <w:rsid w:val="00A60774"/>
    <w:rsid w:val="00A62517"/>
    <w:rsid w:val="00B04E6C"/>
    <w:rsid w:val="00B336AC"/>
    <w:rsid w:val="00B41FD3"/>
    <w:rsid w:val="00B4709C"/>
    <w:rsid w:val="00B53BA8"/>
    <w:rsid w:val="00B96F30"/>
    <w:rsid w:val="00BF3938"/>
    <w:rsid w:val="00C04881"/>
    <w:rsid w:val="00C10402"/>
    <w:rsid w:val="00C11F3C"/>
    <w:rsid w:val="00C3706E"/>
    <w:rsid w:val="00C526AE"/>
    <w:rsid w:val="00C9271C"/>
    <w:rsid w:val="00CF355D"/>
    <w:rsid w:val="00D00039"/>
    <w:rsid w:val="00D07C86"/>
    <w:rsid w:val="00D34382"/>
    <w:rsid w:val="00D516CA"/>
    <w:rsid w:val="00D926B1"/>
    <w:rsid w:val="00E00E3C"/>
    <w:rsid w:val="00E12D81"/>
    <w:rsid w:val="00E57775"/>
    <w:rsid w:val="00E65CD3"/>
    <w:rsid w:val="00E85025"/>
    <w:rsid w:val="00EB7DCE"/>
    <w:rsid w:val="00EF3648"/>
    <w:rsid w:val="00EF5AE3"/>
    <w:rsid w:val="00F43EE2"/>
    <w:rsid w:val="00F65628"/>
    <w:rsid w:val="00F71471"/>
    <w:rsid w:val="00F8168E"/>
    <w:rsid w:val="00FC4916"/>
    <w:rsid w:val="00FE53D2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7" type="connector" idref="#_x0000_s1046"/>
        <o:r id="V:Rule8" type="connector" idref="#_x0000_s1048"/>
        <o:r id="V:Rule9" type="connector" idref="#_x0000_s1051"/>
        <o:r id="V:Rule10" type="connector" idref="#_x0000_s1052"/>
        <o:r id="V:Rule11" type="connector" idref="#_x0000_s1050"/>
        <o:r id="V:Rule12" type="connector" idref="#_x0000_s1049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17F"/>
    <w:rPr>
      <w:lang w:eastAsia="en-US"/>
    </w:rPr>
  </w:style>
  <w:style w:type="paragraph" w:styleId="Heading1">
    <w:name w:val="heading 1"/>
    <w:basedOn w:val="Normal"/>
    <w:next w:val="Normal"/>
    <w:qFormat/>
    <w:rsid w:val="007331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3317F"/>
    <w:pPr>
      <w:keepNext/>
      <w:tabs>
        <w:tab w:val="left" w:pos="-1701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1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317F"/>
  </w:style>
  <w:style w:type="character" w:styleId="Hyperlink">
    <w:name w:val="Hyperlink"/>
    <w:basedOn w:val="DefaultParagraphFont"/>
    <w:rsid w:val="0073317F"/>
    <w:rPr>
      <w:color w:val="0000FF"/>
      <w:u w:val="single"/>
    </w:rPr>
  </w:style>
  <w:style w:type="paragraph" w:styleId="Footer">
    <w:name w:val="footer"/>
    <w:basedOn w:val="Normal"/>
    <w:rsid w:val="0073317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4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FD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eja@ic.iem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imonds.Reinicans@ic.iem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.iem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1318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vērtēšanas protokolu</vt:lpstr>
    </vt:vector>
  </TitlesOfParts>
  <Company>IeM Informācijas centrs</Company>
  <LinksUpToDate>false</LinksUpToDate>
  <CharactersWithSpaces>1412</CharactersWithSpaces>
  <SharedDoc>false</SharedDoc>
  <HLinks>
    <vt:vector size="18" baseType="variant">
      <vt:variant>
        <vt:i4>2883652</vt:i4>
      </vt:variant>
      <vt:variant>
        <vt:i4>9</vt:i4>
      </vt:variant>
      <vt:variant>
        <vt:i4>0</vt:i4>
      </vt:variant>
      <vt:variant>
        <vt:i4>5</vt:i4>
      </vt:variant>
      <vt:variant>
        <vt:lpwstr>mailto:Vards.Uzvards@ic.iem.gov.lv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http://www.ic.iem.gov.lv/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mailto:kanceleja@ic.iem.gov.lv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grozijumiem nolikuma</dc:title>
  <dc:subject>Vēstule</dc:subject>
  <dc:creator>Raimonds Reinicans</dc:creator>
  <dc:description>tālr. 67208787, fax. 67208219, e-pasta adrese: Raimonds.Reinicanss@ic.iem.gov.lv</dc:description>
  <cp:lastModifiedBy>rer</cp:lastModifiedBy>
  <cp:revision>2</cp:revision>
  <cp:lastPrinted>2009-10-05T11:56:00Z</cp:lastPrinted>
  <dcterms:created xsi:type="dcterms:W3CDTF">2009-10-05T11:56:00Z</dcterms:created>
  <dcterms:modified xsi:type="dcterms:W3CDTF">2009-10-05T11:56:00Z</dcterms:modified>
</cp:coreProperties>
</file>