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C" w:rsidRDefault="0058230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19150" cy="819150"/>
            <wp:effectExtent l="19050" t="0" r="0" b="0"/>
            <wp:docPr id="1" name="Picture 1" descr="mazais-papildinata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papildinata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EC" w:rsidRDefault="00047EEC">
      <w:pPr>
        <w:jc w:val="center"/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LATVIJAS REPUBLIKAS IEKŠLIETU MINISTRIJA</w:t>
      </w:r>
    </w:p>
    <w:p w:rsidR="00047EEC" w:rsidRDefault="00047EEC">
      <w:pPr>
        <w:jc w:val="center"/>
        <w:rPr>
          <w:sz w:val="4"/>
        </w:rPr>
      </w:pPr>
    </w:p>
    <w:p w:rsidR="00047EEC" w:rsidRDefault="00047EEC">
      <w:pPr>
        <w:pStyle w:val="Heading1"/>
        <w:rPr>
          <w:sz w:val="30"/>
        </w:rPr>
      </w:pPr>
      <w:r>
        <w:rPr>
          <w:sz w:val="30"/>
        </w:rPr>
        <w:t>INFORMĀCIJAS CENTRS</w:t>
      </w:r>
    </w:p>
    <w:p w:rsidR="00047EEC" w:rsidRDefault="00047EEC">
      <w:pPr>
        <w:rPr>
          <w:sz w:val="4"/>
        </w:rPr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Bruņinieku iela 72</w:t>
      </w:r>
      <w:r>
        <w:rPr>
          <w:sz w:val="23"/>
          <w:vertAlign w:val="superscript"/>
        </w:rPr>
        <w:t>b</w:t>
      </w:r>
      <w:r>
        <w:rPr>
          <w:sz w:val="23"/>
        </w:rPr>
        <w:t xml:space="preserve">, Rīga, LV-1009, tālrunis: </w:t>
      </w:r>
      <w:r w:rsidR="00B41FD3">
        <w:rPr>
          <w:sz w:val="23"/>
        </w:rPr>
        <w:t>6</w:t>
      </w:r>
      <w:r>
        <w:rPr>
          <w:sz w:val="23"/>
        </w:rPr>
        <w:t xml:space="preserve">7208218, fakss: </w:t>
      </w:r>
      <w:r w:rsidR="00B41FD3">
        <w:rPr>
          <w:sz w:val="23"/>
        </w:rPr>
        <w:t>6</w:t>
      </w:r>
      <w:r>
        <w:rPr>
          <w:sz w:val="23"/>
        </w:rPr>
        <w:t>7208219</w:t>
      </w:r>
    </w:p>
    <w:p w:rsidR="00047EEC" w:rsidRDefault="00047EEC">
      <w:pPr>
        <w:jc w:val="center"/>
        <w:rPr>
          <w:sz w:val="23"/>
        </w:rPr>
      </w:pPr>
      <w:r>
        <w:rPr>
          <w:sz w:val="23"/>
        </w:rPr>
        <w:t xml:space="preserve">e-pasts: </w:t>
      </w:r>
      <w:hyperlink r:id="rId8" w:history="1">
        <w:r w:rsidRPr="00452338">
          <w:rPr>
            <w:rStyle w:val="Hyperlink"/>
            <w:sz w:val="23"/>
          </w:rPr>
          <w:t>kanceleja@ic.iem.gov.lv</w:t>
        </w:r>
      </w:hyperlink>
      <w:r w:rsidR="00971A1C">
        <w:rPr>
          <w:sz w:val="23"/>
        </w:rPr>
        <w:t xml:space="preserve">, mājas lapa: </w:t>
      </w:r>
      <w:hyperlink r:id="rId9" w:history="1">
        <w:r w:rsidR="00971A1C">
          <w:rPr>
            <w:rStyle w:val="Hyperlink"/>
            <w:sz w:val="23"/>
          </w:rPr>
          <w:t>www.ic.iem.gov.lv</w:t>
        </w:r>
      </w:hyperlink>
      <w:r>
        <w:rPr>
          <w:sz w:val="23"/>
        </w:rPr>
        <w:t xml:space="preserve"> </w:t>
      </w:r>
    </w:p>
    <w:p w:rsidR="00A62517" w:rsidRDefault="00A62517" w:rsidP="00391890">
      <w:pPr>
        <w:rPr>
          <w:sz w:val="24"/>
        </w:rPr>
      </w:pPr>
    </w:p>
    <w:p w:rsidR="001F11FB" w:rsidRDefault="003871F5" w:rsidP="00391890">
      <w:pPr>
        <w:rPr>
          <w:sz w:val="24"/>
        </w:rPr>
      </w:pPr>
      <w:r w:rsidRPr="003871F5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15.1pt;margin-top:1.45pt;width:23.45pt;height:13.8pt;z-index:-251657728;mso-height-percent:200;mso-height-percent:200;mso-width-relative:margin;mso-height-relative:margin" stroked="f">
            <v:textbox style="mso-next-textbox:#_x0000_s1059;mso-fit-shape-to-text:t" inset="0,0,0,0">
              <w:txbxContent>
                <w:p w:rsidR="00C42BF9" w:rsidRPr="001F11FB" w:rsidRDefault="00C42BF9">
                  <w:pPr>
                    <w:rPr>
                      <w:sz w:val="24"/>
                      <w:szCs w:val="24"/>
                    </w:rPr>
                  </w:pPr>
                  <w:r w:rsidRPr="001F11FB">
                    <w:rPr>
                      <w:sz w:val="24"/>
                      <w:szCs w:val="24"/>
                    </w:rPr>
                    <w:t>Rīgā</w:t>
                  </w:r>
                </w:p>
              </w:txbxContent>
            </v:textbox>
          </v:shape>
        </w:pict>
      </w:r>
      <w:r w:rsidR="001766E8">
        <w:rPr>
          <w:sz w:val="24"/>
        </w:rPr>
        <w:t xml:space="preserve"> </w:t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</w:p>
    <w:p w:rsidR="00F43EE2" w:rsidRDefault="003871F5" w:rsidP="00F71471">
      <w:pPr>
        <w:tabs>
          <w:tab w:val="left" w:pos="3969"/>
          <w:tab w:val="left" w:pos="5103"/>
        </w:tabs>
        <w:rPr>
          <w:sz w:val="24"/>
        </w:rPr>
      </w:pPr>
      <w:r w:rsidRPr="003871F5">
        <w:rPr>
          <w:noProof/>
          <w:sz w:val="24"/>
          <w:lang w:eastAsia="lv-LV"/>
        </w:rPr>
        <w:pict>
          <v:shape id="_x0000_s1038" type="#_x0000_t202" style="position:absolute;margin-left:286.45pt;margin-top:13.05pt;width:168pt;height:96.2pt;z-index:251656704" filled="f" stroked="f">
            <v:textbox style="mso-next-textbox:#_x0000_s1038" inset=".5mm,.3mm,.5mm,.3mm">
              <w:txbxContent>
                <w:p w:rsidR="00C42BF9" w:rsidRPr="00270685" w:rsidRDefault="00C42BF9" w:rsidP="00652148">
                  <w:pPr>
                    <w:ind w:firstLine="720"/>
                    <w:rPr>
                      <w:sz w:val="24"/>
                      <w:szCs w:val="24"/>
                    </w:rPr>
                  </w:pPr>
                  <w:r w:rsidRPr="00270685">
                    <w:rPr>
                      <w:sz w:val="24"/>
                      <w:szCs w:val="24"/>
                    </w:rPr>
                    <w:t>Nolikuma saņēmējiem</w:t>
                  </w:r>
                </w:p>
                <w:p w:rsidR="00C42BF9" w:rsidRDefault="00C42BF9" w:rsidP="00910042">
                  <w:pPr>
                    <w:rPr>
                      <w:sz w:val="28"/>
                      <w:szCs w:val="28"/>
                    </w:rPr>
                  </w:pPr>
                </w:p>
                <w:p w:rsidR="00C42BF9" w:rsidRPr="00C3321B" w:rsidRDefault="00C42BF9" w:rsidP="00910042">
                  <w:pPr>
                    <w:rPr>
                      <w:sz w:val="28"/>
                      <w:szCs w:val="28"/>
                    </w:rPr>
                  </w:pPr>
                </w:p>
                <w:p w:rsidR="00C42BF9" w:rsidRPr="00910042" w:rsidRDefault="00C42BF9" w:rsidP="009100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47EEC" w:rsidRDefault="003871F5" w:rsidP="00F71471">
      <w:pPr>
        <w:tabs>
          <w:tab w:val="left" w:pos="3969"/>
          <w:tab w:val="left" w:pos="5103"/>
        </w:tabs>
        <w:rPr>
          <w:sz w:val="24"/>
        </w:rPr>
      </w:pPr>
      <w:r w:rsidRPr="003871F5">
        <w:rPr>
          <w:noProof/>
          <w:sz w:val="24"/>
          <w:lang w:eastAsia="lv-LV"/>
        </w:rPr>
        <w:pict>
          <v:group id="_x0000_s1057" style="position:absolute;margin-left:17.85pt;margin-top:.25pt;width:235.7pt;height:41.55pt;z-index:-251658752" coordorigin="2058,4166" coordsize="4714,831">
            <v:line id="_x0000_s1034" style="position:absolute" from="2058,4991" to="2597,4991" o:regroupid="3" strokeweight=".25pt"/>
            <v:shape id="_x0000_s1042" type="#_x0000_t202" style="position:absolute;left:2609;top:4718;width:558;height:276;mso-width-relative:margin;mso-height-relative:margin" o:regroupid="3" stroked="f">
              <v:textbox style="mso-next-textbox:#_x0000_s1042;mso-fit-shape-to-text:t" inset="0,0,0,0">
                <w:txbxContent>
                  <w:p w:rsidR="00C42BF9" w:rsidRPr="002E53AD" w:rsidRDefault="00C42BF9">
                    <w:pPr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.gada</w:t>
                    </w:r>
                  </w:p>
                </w:txbxContent>
              </v:textbox>
            </v:shape>
            <v:shape id="_x0000_s1043" type="#_x0000_t202" style="position:absolute;left:3616;top:4712;width:71;height:280;mso-width-relative:margin;mso-height-relative:margin" o:regroupid="3" stroked="f">
              <v:textbox style="mso-next-textbox:#_x0000_s1043" inset="0,0,0,0">
                <w:txbxContent>
                  <w:p w:rsidR="00C42BF9" w:rsidRPr="002E53AD" w:rsidRDefault="00C42BF9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5288;top:4166;width:328;height:276;mso-width-relative:margin;mso-height-relative:margin" o:regroupid="3" stroked="f">
              <v:textbox style="mso-next-textbox:#_x0000_s1044;mso-fit-shape-to-text:t" inset="0,0,0,0">
                <w:txbxContent>
                  <w:p w:rsidR="00C42BF9" w:rsidRPr="002E53AD" w:rsidRDefault="00C42BF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  <v:shape id="_x0000_s1045" type="#_x0000_t202" style="position:absolute;left:3612;top:4175;width:78;height:241;mso-width-relative:margin;mso-height-relative:margin" o:regroupid="3" stroked="f">
              <v:textbox style="mso-next-textbox:#_x0000_s1045" inset="0,0,0,0">
                <w:txbxContent>
                  <w:p w:rsidR="00C42BF9" w:rsidRPr="002E53AD" w:rsidRDefault="00C42BF9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3690;top:4443;width:1587;height:0" o:connectortype="straight" wrapcoords="1 1 195 1 195 1 1 1 1 1" o:regroupid="3" strokeweight=".25pt"/>
            <v:shape id="_x0000_s1048" type="#_x0000_t32" style="position:absolute;left:2739;top:4439;width:850;height:0" o:connectortype="straight" wrapcoords="1 1 195 1 195 1 1 1 1 1" o:regroupid="3" strokeweight=".25pt"/>
            <v:shape id="_x0000_s1049" type="#_x0000_t32" style="position:absolute;left:5606;top:4442;width:1166;height:0" o:connectortype="straight" wrapcoords="1 1 195 1 195 1 1 1 1 1" o:regroupid="3" strokeweight=".25pt"/>
            <v:shape id="_x0000_s1050" type="#_x0000_t32" style="position:absolute;left:3141;top:4991;width:459;height:0" o:connectortype="straight" wrapcoords="1 1 195 1 195 1 1 1 1 1" o:regroupid="3" strokeweight=".25pt"/>
            <v:shape id="_x0000_s1051" type="#_x0000_t32" style="position:absolute;left:3685;top:4994;width:1587;height:0" o:connectortype="straight" wrapcoords="1 1 195 1 195 1 1 1 1 1" o:regroupid="3" strokeweight=".25pt"/>
            <v:shape id="_x0000_s1052" type="#_x0000_t32" style="position:absolute;left:5598;top:4991;width:1166;height:0" o:connectortype="straight" wrapcoords="1 1 195 1 195 1 1 1 1 1" o:regroupid="3" strokeweight=".25pt"/>
            <v:shape id="_x0000_s1056" type="#_x0000_t202" style="position:absolute;left:5288;top:4721;width:328;height:276;mso-width-relative:margin;mso-height-relative:margin" stroked="f">
              <v:textbox style="mso-next-textbox:#_x0000_s1056;mso-fit-shape-to-text:t" inset="0,0,0,0">
                <w:txbxContent>
                  <w:p w:rsidR="00C42BF9" w:rsidRPr="002E53AD" w:rsidRDefault="00C42BF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</v:group>
        </w:pict>
      </w:r>
      <w:proofErr w:type="gramStart"/>
      <w:r w:rsidR="00B41FD3">
        <w:rPr>
          <w:sz w:val="24"/>
        </w:rPr>
        <w:t>200</w:t>
      </w:r>
      <w:r w:rsidR="00895DF4">
        <w:rPr>
          <w:sz w:val="24"/>
        </w:rPr>
        <w:t>9</w:t>
      </w:r>
      <w:r w:rsidR="00047EEC">
        <w:rPr>
          <w:sz w:val="24"/>
        </w:rPr>
        <w:t>.</w:t>
      </w:r>
      <w:r w:rsidR="002E53AD">
        <w:rPr>
          <w:sz w:val="24"/>
        </w:rPr>
        <w:t>gada</w:t>
      </w:r>
      <w:r w:rsidR="00F71471">
        <w:rPr>
          <w:sz w:val="24"/>
        </w:rPr>
        <w:t xml:space="preserve">        </w:t>
      </w:r>
      <w:r w:rsidR="00C17929">
        <w:rPr>
          <w:sz w:val="24"/>
        </w:rPr>
        <w:t>1</w:t>
      </w:r>
      <w:r w:rsidR="00676C32">
        <w:rPr>
          <w:sz w:val="24"/>
        </w:rPr>
        <w:t>5</w:t>
      </w:r>
      <w:r w:rsidR="00B04E6C">
        <w:rPr>
          <w:sz w:val="24"/>
        </w:rPr>
        <w:t xml:space="preserve">           </w:t>
      </w:r>
      <w:r w:rsidR="00676C32">
        <w:rPr>
          <w:sz w:val="24"/>
        </w:rPr>
        <w:t>oktobrī</w:t>
      </w:r>
      <w:proofErr w:type="gramEnd"/>
      <w:r w:rsidR="00F71471">
        <w:rPr>
          <w:sz w:val="24"/>
        </w:rPr>
        <w:t xml:space="preserve">                                </w:t>
      </w:r>
      <w:r w:rsidR="002E53AD">
        <w:rPr>
          <w:sz w:val="24"/>
        </w:rPr>
        <w:t xml:space="preserve">  </w:t>
      </w:r>
      <w:r w:rsidR="00625737">
        <w:rPr>
          <w:sz w:val="24"/>
        </w:rPr>
        <w:t xml:space="preserve"> </w:t>
      </w:r>
      <w:r w:rsidR="00047EEC">
        <w:rPr>
          <w:sz w:val="24"/>
        </w:rPr>
        <w:t xml:space="preserve">  </w:t>
      </w:r>
      <w:r w:rsidR="00941743">
        <w:rPr>
          <w:sz w:val="24"/>
        </w:rPr>
        <w:t xml:space="preserve">      </w:t>
      </w:r>
      <w:r w:rsidR="00047EEC">
        <w:rPr>
          <w:sz w:val="24"/>
        </w:rPr>
        <w:tab/>
      </w:r>
      <w:r w:rsidR="00600324">
        <w:rPr>
          <w:sz w:val="24"/>
        </w:rPr>
        <w:t xml:space="preserve">                                        </w:t>
      </w:r>
    </w:p>
    <w:p w:rsidR="00047EEC" w:rsidRDefault="00047EEC" w:rsidP="00A62517">
      <w:pPr>
        <w:tabs>
          <w:tab w:val="left" w:pos="-1701"/>
          <w:tab w:val="left" w:pos="2706"/>
          <w:tab w:val="left" w:pos="396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7EEC" w:rsidRDefault="005B4AE7" w:rsidP="00F71471">
      <w:pPr>
        <w:tabs>
          <w:tab w:val="left" w:pos="1843"/>
          <w:tab w:val="left" w:pos="1985"/>
        </w:tabs>
        <w:rPr>
          <w:sz w:val="24"/>
        </w:rPr>
      </w:pPr>
      <w:r>
        <w:rPr>
          <w:sz w:val="24"/>
        </w:rPr>
        <w:t>Uz</w:t>
      </w:r>
      <w:proofErr w:type="gramStart"/>
      <w:r>
        <w:rPr>
          <w:sz w:val="24"/>
        </w:rPr>
        <w:t xml:space="preserve">  </w:t>
      </w:r>
      <w:proofErr w:type="gramEnd"/>
      <w:r w:rsidR="00946CF1">
        <w:rPr>
          <w:sz w:val="24"/>
        </w:rPr>
        <w:t xml:space="preserve">2009            14    oktobra </w:t>
      </w:r>
      <w:r w:rsidR="00946CF1">
        <w:rPr>
          <w:sz w:val="24"/>
        </w:rPr>
        <w:tab/>
      </w:r>
      <w:r w:rsidR="00946CF1">
        <w:rPr>
          <w:sz w:val="24"/>
        </w:rPr>
        <w:tab/>
        <w:t xml:space="preserve">      2.2.-2.2.-41</w:t>
      </w:r>
    </w:p>
    <w:p w:rsidR="00047EEC" w:rsidRDefault="00047EEC" w:rsidP="001F11FB">
      <w:pPr>
        <w:pStyle w:val="Heading2"/>
        <w:tabs>
          <w:tab w:val="clear" w:pos="-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752">
        <w:tab/>
      </w:r>
      <w:r w:rsidR="001F11FB">
        <w:tab/>
      </w:r>
      <w:r>
        <w:tab/>
      </w:r>
    </w:p>
    <w:p w:rsidR="001F11FB" w:rsidRDefault="001F11FB" w:rsidP="005B4AE7">
      <w:pPr>
        <w:tabs>
          <w:tab w:val="left" w:pos="-1701"/>
        </w:tabs>
        <w:rPr>
          <w:b/>
          <w:sz w:val="28"/>
          <w:szCs w:val="28"/>
        </w:rPr>
      </w:pPr>
      <w:bookmarkStart w:id="0" w:name="OLE_LINK1"/>
      <w:bookmarkStart w:id="1" w:name="OLE_LINK2"/>
    </w:p>
    <w:p w:rsidR="00C10402" w:rsidRDefault="00C10402" w:rsidP="005B4AE7">
      <w:pPr>
        <w:tabs>
          <w:tab w:val="left" w:pos="-1701"/>
        </w:tabs>
        <w:rPr>
          <w:b/>
          <w:sz w:val="28"/>
          <w:szCs w:val="28"/>
        </w:rPr>
      </w:pPr>
    </w:p>
    <w:bookmarkEnd w:id="0"/>
    <w:bookmarkEnd w:id="1"/>
    <w:p w:rsidR="00C42BF9" w:rsidRPr="00270685" w:rsidRDefault="00C42BF9" w:rsidP="00270685">
      <w:pPr>
        <w:tabs>
          <w:tab w:val="left" w:pos="-1701"/>
        </w:tabs>
        <w:rPr>
          <w:b/>
          <w:sz w:val="24"/>
          <w:szCs w:val="24"/>
        </w:rPr>
      </w:pPr>
      <w:r w:rsidRPr="00270685">
        <w:rPr>
          <w:b/>
          <w:sz w:val="24"/>
          <w:szCs w:val="24"/>
        </w:rPr>
        <w:t>Par atklāta konkursa (identifikācijas Nr. IeM IC 2009/16) nolikumu</w:t>
      </w:r>
      <w:r w:rsidR="00676C32" w:rsidRPr="00270685">
        <w:rPr>
          <w:b/>
          <w:sz w:val="24"/>
          <w:szCs w:val="24"/>
        </w:rPr>
        <w:tab/>
      </w:r>
    </w:p>
    <w:p w:rsidR="00C42BF9" w:rsidRPr="00270685" w:rsidRDefault="00C42BF9" w:rsidP="00C42BF9">
      <w:pPr>
        <w:tabs>
          <w:tab w:val="left" w:pos="-1701"/>
        </w:tabs>
        <w:jc w:val="both"/>
        <w:rPr>
          <w:sz w:val="24"/>
          <w:szCs w:val="24"/>
        </w:rPr>
      </w:pPr>
    </w:p>
    <w:p w:rsidR="00C42BF9" w:rsidRPr="00270685" w:rsidRDefault="00C42BF9" w:rsidP="00C42BF9">
      <w:pPr>
        <w:ind w:firstLine="720"/>
        <w:jc w:val="both"/>
        <w:rPr>
          <w:sz w:val="24"/>
          <w:szCs w:val="24"/>
        </w:rPr>
      </w:pPr>
      <w:r w:rsidRPr="00270685">
        <w:rPr>
          <w:sz w:val="24"/>
          <w:szCs w:val="24"/>
        </w:rPr>
        <w:t>Izskatot 2009.gada 15.oktobra vēstulē uzdotus jautājumus/komentārus, informējam:</w:t>
      </w:r>
    </w:p>
    <w:p w:rsidR="00C42BF9" w:rsidRPr="00270685" w:rsidRDefault="00C42BF9" w:rsidP="0015671A">
      <w:pPr>
        <w:ind w:firstLine="708"/>
        <w:jc w:val="both"/>
        <w:rPr>
          <w:sz w:val="24"/>
          <w:szCs w:val="24"/>
        </w:rPr>
      </w:pPr>
    </w:p>
    <w:p w:rsidR="00C17929" w:rsidRPr="00270685" w:rsidRDefault="00C42BF9" w:rsidP="00270685">
      <w:pPr>
        <w:jc w:val="both"/>
        <w:rPr>
          <w:b/>
          <w:sz w:val="24"/>
          <w:szCs w:val="24"/>
        </w:rPr>
      </w:pPr>
      <w:r w:rsidRPr="00270685">
        <w:rPr>
          <w:b/>
          <w:sz w:val="24"/>
          <w:szCs w:val="24"/>
        </w:rPr>
        <w:t>Jautājums:</w:t>
      </w:r>
    </w:p>
    <w:p w:rsidR="00C17929" w:rsidRPr="00270685" w:rsidRDefault="00C42BF9" w:rsidP="00270685">
      <w:pPr>
        <w:ind w:firstLine="708"/>
        <w:jc w:val="both"/>
        <w:rPr>
          <w:sz w:val="24"/>
          <w:szCs w:val="24"/>
        </w:rPr>
      </w:pPr>
      <w:r w:rsidRPr="00270685">
        <w:rPr>
          <w:sz w:val="24"/>
          <w:szCs w:val="24"/>
        </w:rPr>
        <w:t xml:space="preserve">Konkursa nolikuma tehniskajā specifikācijā ir minēts, ka kopējais risinājums ir jāuzstāda un jānokonfigurē uz iepirkuma 1.daļā minētajiem serveriem un tam jābūt sertificētam darbā ar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DB 11g,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</w:t>
      </w:r>
      <w:proofErr w:type="spellStart"/>
      <w:r w:rsidRPr="00270685">
        <w:rPr>
          <w:sz w:val="24"/>
          <w:szCs w:val="24"/>
        </w:rPr>
        <w:t>application</w:t>
      </w:r>
      <w:proofErr w:type="spellEnd"/>
      <w:r w:rsidRPr="00270685">
        <w:rPr>
          <w:sz w:val="24"/>
          <w:szCs w:val="24"/>
        </w:rPr>
        <w:t xml:space="preserve"> </w:t>
      </w:r>
      <w:proofErr w:type="spellStart"/>
      <w:r w:rsidRPr="00270685">
        <w:rPr>
          <w:sz w:val="24"/>
          <w:szCs w:val="24"/>
        </w:rPr>
        <w:t>server</w:t>
      </w:r>
      <w:proofErr w:type="spellEnd"/>
      <w:r w:rsidRPr="00270685">
        <w:rPr>
          <w:sz w:val="24"/>
          <w:szCs w:val="24"/>
        </w:rPr>
        <w:t xml:space="preserve"> 10g un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RAC 11g versijām. Tāpat iepirkuma 1. un 2. daļā minēts nepieciešamais datu bāzes saistīto produktu licenču skaits - attiecīgi Datu noliktavas datu integrācijas rīks 1 licence un Datu bāzes datu segmentēšanas rīks - 4 licences. </w:t>
      </w:r>
    </w:p>
    <w:p w:rsidR="00C42BF9" w:rsidRPr="00270685" w:rsidRDefault="00C42BF9" w:rsidP="00C17929">
      <w:pPr>
        <w:jc w:val="both"/>
        <w:rPr>
          <w:sz w:val="24"/>
          <w:szCs w:val="24"/>
        </w:rPr>
      </w:pPr>
      <w:r w:rsidRPr="00270685">
        <w:rPr>
          <w:sz w:val="24"/>
          <w:szCs w:val="24"/>
        </w:rPr>
        <w:t>1. Vai šajā gadījumā pareizi ir saprast, ka piegādātājam, kurš iesniedz piedāvājumu iepirkuma 1. daļā ir jāparedz sistēmas konfigurācija atbilstoši prasītajam licenču skaitam pēc programmatūras ražotāja kompānijas (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) noteiktajiem licencēšanas noteikumiem un šai konfigurācijai jābūt sertificētai darbam ar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DB un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RAC?</w:t>
      </w:r>
    </w:p>
    <w:p w:rsidR="00C17929" w:rsidRPr="00270685" w:rsidRDefault="00C17929" w:rsidP="00C17929">
      <w:pPr>
        <w:jc w:val="both"/>
        <w:rPr>
          <w:sz w:val="24"/>
          <w:szCs w:val="24"/>
        </w:rPr>
      </w:pPr>
    </w:p>
    <w:p w:rsidR="00C17929" w:rsidRPr="00270685" w:rsidRDefault="00C42BF9" w:rsidP="00270685">
      <w:pPr>
        <w:jc w:val="both"/>
        <w:rPr>
          <w:b/>
          <w:sz w:val="24"/>
          <w:szCs w:val="24"/>
        </w:rPr>
      </w:pPr>
      <w:r w:rsidRPr="00270685">
        <w:rPr>
          <w:b/>
          <w:sz w:val="24"/>
          <w:szCs w:val="24"/>
        </w:rPr>
        <w:t>Atbilde:</w:t>
      </w:r>
    </w:p>
    <w:p w:rsidR="00676C32" w:rsidRPr="00270685" w:rsidRDefault="00C42BF9" w:rsidP="00C17929">
      <w:pPr>
        <w:ind w:firstLine="720"/>
        <w:jc w:val="both"/>
        <w:rPr>
          <w:sz w:val="24"/>
          <w:szCs w:val="24"/>
        </w:rPr>
      </w:pPr>
      <w:r w:rsidRPr="00270685">
        <w:rPr>
          <w:sz w:val="24"/>
          <w:szCs w:val="24"/>
        </w:rPr>
        <w:t xml:space="preserve">Jā, pretendentam, kurš iesniedz piedāvājumu par iepirkuma 1. daļā minētajiem produktiem, ir jāparedz serveru konfigurāciju uzstādīt tā, lai tā būtu atbilstoša kompānijas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licencēšanas politikai, kā arī sertificēta darba ar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DB un </w:t>
      </w:r>
      <w:proofErr w:type="spellStart"/>
      <w:r w:rsidRPr="00270685">
        <w:rPr>
          <w:sz w:val="24"/>
          <w:szCs w:val="24"/>
        </w:rPr>
        <w:t>Oracle</w:t>
      </w:r>
      <w:proofErr w:type="spellEnd"/>
      <w:r w:rsidRPr="00270685">
        <w:rPr>
          <w:sz w:val="24"/>
          <w:szCs w:val="24"/>
        </w:rPr>
        <w:t xml:space="preserve"> RAC. Tāpat ja pretendentam, lai uzstādītu piedāvāto serveru konfigurāciju atbilstoši licencēšanas noteikumiem, ir nepieciešams lielāks programmatūras licenču skaits, tas</w:t>
      </w:r>
      <w:r w:rsidR="00C17929" w:rsidRPr="00270685">
        <w:rPr>
          <w:sz w:val="24"/>
          <w:szCs w:val="24"/>
        </w:rPr>
        <w:t xml:space="preserve"> </w:t>
      </w:r>
      <w:r w:rsidRPr="00270685">
        <w:rPr>
          <w:sz w:val="24"/>
          <w:szCs w:val="24"/>
        </w:rPr>
        <w:t>ir jāparedz piedāvājumā. Tehniskajā specifikācijā ir uzrādītas minimālas tehniskās prasības.</w:t>
      </w:r>
    </w:p>
    <w:p w:rsidR="00676C32" w:rsidRPr="00270685" w:rsidRDefault="00676C32" w:rsidP="00676C32">
      <w:pPr>
        <w:rPr>
          <w:sz w:val="24"/>
          <w:szCs w:val="24"/>
        </w:rPr>
      </w:pPr>
    </w:p>
    <w:p w:rsidR="00676C32" w:rsidRPr="00270685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  <w:r w:rsidRPr="00270685">
        <w:rPr>
          <w:bCs/>
          <w:sz w:val="24"/>
          <w:szCs w:val="24"/>
        </w:rPr>
        <w:t>Ar cieņu,</w:t>
      </w:r>
    </w:p>
    <w:p w:rsidR="00676C32" w:rsidRPr="00270685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</w:p>
    <w:p w:rsidR="00676C32" w:rsidRPr="00270685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  <w:r w:rsidRPr="00270685">
        <w:rPr>
          <w:bCs/>
          <w:sz w:val="24"/>
          <w:szCs w:val="24"/>
        </w:rPr>
        <w:t>Priekšnieks</w:t>
      </w:r>
      <w:r w:rsidRPr="00270685">
        <w:rPr>
          <w:bCs/>
          <w:sz w:val="24"/>
          <w:szCs w:val="24"/>
        </w:rPr>
        <w:tab/>
      </w:r>
      <w:proofErr w:type="gramStart"/>
      <w:r w:rsidRPr="00270685">
        <w:rPr>
          <w:bCs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="006774AC">
        <w:rPr>
          <w:bCs/>
          <w:sz w:val="24"/>
          <w:szCs w:val="24"/>
        </w:rPr>
        <w:tab/>
      </w:r>
      <w:r w:rsidR="006774AC">
        <w:rPr>
          <w:bCs/>
          <w:sz w:val="24"/>
          <w:szCs w:val="24"/>
        </w:rPr>
        <w:tab/>
        <w:t xml:space="preserve">     </w:t>
      </w:r>
      <w:r w:rsidRPr="00270685">
        <w:rPr>
          <w:bCs/>
          <w:sz w:val="24"/>
          <w:szCs w:val="24"/>
        </w:rPr>
        <w:t xml:space="preserve"> J.Rītiņš</w:t>
      </w:r>
    </w:p>
    <w:p w:rsidR="00676C32" w:rsidRDefault="00676C32">
      <w:pPr>
        <w:rPr>
          <w:sz w:val="28"/>
          <w:szCs w:val="28"/>
        </w:rPr>
      </w:pPr>
    </w:p>
    <w:p w:rsidR="00EF5AE3" w:rsidRDefault="00EF5AE3" w:rsidP="00EF5AE3">
      <w:pPr>
        <w:tabs>
          <w:tab w:val="left" w:pos="2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5AE3" w:rsidRDefault="00EF5AE3">
      <w:pPr>
        <w:rPr>
          <w:sz w:val="24"/>
          <w:szCs w:val="24"/>
        </w:rPr>
      </w:pPr>
    </w:p>
    <w:p w:rsidR="00047EEC" w:rsidRPr="00270685" w:rsidRDefault="00C17929" w:rsidP="00270685">
      <w:pPr>
        <w:tabs>
          <w:tab w:val="left" w:pos="5585"/>
        </w:tabs>
      </w:pPr>
      <w:r w:rsidRPr="00270685">
        <w:t>1</w:t>
      </w:r>
      <w:r w:rsidR="00C10402" w:rsidRPr="00270685">
        <w:t>5</w:t>
      </w:r>
      <w:r w:rsidR="00B04E6C" w:rsidRPr="00270685">
        <w:t>.</w:t>
      </w:r>
      <w:r w:rsidRPr="00270685">
        <w:t>10</w:t>
      </w:r>
      <w:r w:rsidR="004A7768" w:rsidRPr="00270685">
        <w:t>.200</w:t>
      </w:r>
      <w:r w:rsidR="00895DF4" w:rsidRPr="00270685">
        <w:t>9</w:t>
      </w:r>
      <w:r w:rsidR="00B04E6C" w:rsidRPr="00270685">
        <w:t xml:space="preserve">. </w:t>
      </w:r>
      <w:r w:rsidR="00652148" w:rsidRPr="00270685">
        <w:t>10</w:t>
      </w:r>
      <w:r w:rsidR="00B04E6C" w:rsidRPr="00270685">
        <w:t>:</w:t>
      </w:r>
      <w:r w:rsidR="00EF5AE3" w:rsidRPr="00270685">
        <w:t>59</w:t>
      </w:r>
      <w:r w:rsidR="00270685">
        <w:tab/>
      </w:r>
    </w:p>
    <w:p w:rsidR="00047EEC" w:rsidRPr="00270685" w:rsidRDefault="00047EEC">
      <w:r w:rsidRPr="00270685">
        <w:t xml:space="preserve">Vārdu skaits: </w:t>
      </w:r>
      <w:fldSimple w:instr=" NUMWORDS   \* MERGEFORMAT ">
        <w:r w:rsidR="00270685">
          <w:rPr>
            <w:noProof/>
          </w:rPr>
          <w:t>228</w:t>
        </w:r>
      </w:fldSimple>
    </w:p>
    <w:p w:rsidR="00F65628" w:rsidRPr="00270685" w:rsidRDefault="00652148" w:rsidP="00F65628">
      <w:proofErr w:type="spellStart"/>
      <w:r w:rsidRPr="00270685">
        <w:t>R.Reinicāns</w:t>
      </w:r>
      <w:proofErr w:type="spellEnd"/>
    </w:p>
    <w:p w:rsidR="00047EEC" w:rsidRPr="00270685" w:rsidRDefault="004A7768">
      <w:r w:rsidRPr="00270685">
        <w:t>6</w:t>
      </w:r>
      <w:r w:rsidR="00B04E6C" w:rsidRPr="00270685">
        <w:t>720878</w:t>
      </w:r>
      <w:r w:rsidR="00652148" w:rsidRPr="00270685">
        <w:t>7</w:t>
      </w:r>
      <w:r w:rsidR="00047EEC" w:rsidRPr="00270685">
        <w:t xml:space="preserve">, </w:t>
      </w:r>
      <w:hyperlink r:id="rId10" w:history="1">
        <w:r w:rsidR="00652148" w:rsidRPr="00270685">
          <w:rPr>
            <w:rStyle w:val="Hyperlink"/>
          </w:rPr>
          <w:t>Raimonds.Reinicans@ic.iem.gov.lv</w:t>
        </w:r>
      </w:hyperlink>
      <w:r w:rsidR="00047EEC" w:rsidRPr="00270685">
        <w:t xml:space="preserve">  </w:t>
      </w:r>
    </w:p>
    <w:sectPr w:rsidR="00047EEC" w:rsidRPr="00270685" w:rsidSect="0027325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1134" w:bottom="567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F9" w:rsidRDefault="00C42BF9">
      <w:r>
        <w:separator/>
      </w:r>
    </w:p>
  </w:endnote>
  <w:endnote w:type="continuationSeparator" w:id="0">
    <w:p w:rsidR="00C42BF9" w:rsidRDefault="00C4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3871F5" w:rsidP="00C17929">
    <w:pPr>
      <w:pStyle w:val="Footer"/>
      <w:tabs>
        <w:tab w:val="clear" w:pos="4153"/>
        <w:tab w:val="clear" w:pos="8306"/>
        <w:tab w:val="right" w:pos="10440"/>
      </w:tabs>
    </w:pPr>
    <w:fldSimple w:instr=" FILENAME ">
      <w:r w:rsidR="006774AC">
        <w:rPr>
          <w:noProof/>
        </w:rPr>
        <w:t>IeM_IC_Vest_151009_Par_iepirkuma_nolikumu</w:t>
      </w:r>
    </w:fldSimple>
    <w:r w:rsidR="00C17929" w:rsidRPr="00895DF4">
      <w:t xml:space="preserve">; </w:t>
    </w:r>
    <w:r>
      <w:fldChar w:fldCharType="begin"/>
    </w:r>
    <w:r w:rsidR="00C16C28">
      <w:instrText xml:space="preserve"> TITLE   \* MERGEFORMAT </w:instrText>
    </w:r>
    <w:r>
      <w:fldChar w:fldCharType="separate"/>
    </w:r>
    <w:proofErr w:type="spellStart"/>
    <w:r w:rsidR="006774AC">
      <w:t>jautajums</w:t>
    </w:r>
    <w:proofErr w:type="spellEnd"/>
    <w:r w:rsidR="006774AC">
      <w:t xml:space="preserve"> par nolikumu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85" w:rsidRDefault="003871F5" w:rsidP="00270685">
    <w:pPr>
      <w:pStyle w:val="Footer"/>
      <w:tabs>
        <w:tab w:val="clear" w:pos="4153"/>
        <w:tab w:val="clear" w:pos="8306"/>
        <w:tab w:val="right" w:pos="10440"/>
      </w:tabs>
    </w:pPr>
    <w:fldSimple w:instr=" FILENAME ">
      <w:r w:rsidR="006774AC">
        <w:rPr>
          <w:noProof/>
        </w:rPr>
        <w:t>IeM_IC_Vest_151009_Par_iepirkuma_nolikumu</w:t>
      </w:r>
    </w:fldSimple>
    <w:r w:rsidR="00270685" w:rsidRPr="00895DF4">
      <w:t xml:space="preserve">; </w:t>
    </w:r>
    <w:r>
      <w:fldChar w:fldCharType="begin"/>
    </w:r>
    <w:r w:rsidR="00C16C28">
      <w:instrText xml:space="preserve"> TITLE   \* MERGEFORMAT </w:instrText>
    </w:r>
    <w:r>
      <w:fldChar w:fldCharType="separate"/>
    </w:r>
    <w:proofErr w:type="spellStart"/>
    <w:r w:rsidR="006774AC">
      <w:t>jautajums</w:t>
    </w:r>
    <w:proofErr w:type="spellEnd"/>
    <w:r w:rsidR="006774AC">
      <w:t xml:space="preserve"> par nolikumu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F9" w:rsidRDefault="00C42BF9">
      <w:r>
        <w:separator/>
      </w:r>
    </w:p>
  </w:footnote>
  <w:footnote w:type="continuationSeparator" w:id="0">
    <w:p w:rsidR="00C42BF9" w:rsidRDefault="00C42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F9" w:rsidRDefault="003871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2B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BF9">
      <w:rPr>
        <w:rStyle w:val="PageNumber"/>
        <w:noProof/>
      </w:rPr>
      <w:t>1</w:t>
    </w:r>
    <w:r>
      <w:rPr>
        <w:rStyle w:val="PageNumber"/>
      </w:rPr>
      <w:fldChar w:fldCharType="end"/>
    </w:r>
  </w:p>
  <w:p w:rsidR="00C42BF9" w:rsidRDefault="00C42B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F9" w:rsidRDefault="003871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2B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4AC">
      <w:rPr>
        <w:rStyle w:val="PageNumber"/>
        <w:noProof/>
      </w:rPr>
      <w:t>2</w:t>
    </w:r>
    <w:r>
      <w:rPr>
        <w:rStyle w:val="PageNumber"/>
      </w:rPr>
      <w:fldChar w:fldCharType="end"/>
    </w:r>
  </w:p>
  <w:p w:rsidR="00C42BF9" w:rsidRDefault="00C42B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F9" w:rsidRDefault="00C42BF9" w:rsidP="002D18C4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A04"/>
    <w:multiLevelType w:val="hybridMultilevel"/>
    <w:tmpl w:val="26F635C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74EDB"/>
    <w:multiLevelType w:val="multilevel"/>
    <w:tmpl w:val="B0FC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D3"/>
    <w:rsid w:val="00004752"/>
    <w:rsid w:val="00047EEC"/>
    <w:rsid w:val="00052EAC"/>
    <w:rsid w:val="0008163B"/>
    <w:rsid w:val="000937E7"/>
    <w:rsid w:val="000E5F2A"/>
    <w:rsid w:val="001417F5"/>
    <w:rsid w:val="0015671A"/>
    <w:rsid w:val="001766E8"/>
    <w:rsid w:val="001D4657"/>
    <w:rsid w:val="001F11FB"/>
    <w:rsid w:val="00203D1C"/>
    <w:rsid w:val="00204388"/>
    <w:rsid w:val="00244401"/>
    <w:rsid w:val="00270685"/>
    <w:rsid w:val="00273255"/>
    <w:rsid w:val="00276ECF"/>
    <w:rsid w:val="002D18C4"/>
    <w:rsid w:val="002E53AD"/>
    <w:rsid w:val="00314F7E"/>
    <w:rsid w:val="003468A9"/>
    <w:rsid w:val="0037769F"/>
    <w:rsid w:val="003871F5"/>
    <w:rsid w:val="00391890"/>
    <w:rsid w:val="004109EF"/>
    <w:rsid w:val="00434F2A"/>
    <w:rsid w:val="004552B7"/>
    <w:rsid w:val="00464171"/>
    <w:rsid w:val="004644C8"/>
    <w:rsid w:val="00481405"/>
    <w:rsid w:val="004951AF"/>
    <w:rsid w:val="004A7768"/>
    <w:rsid w:val="005635E9"/>
    <w:rsid w:val="00564EC0"/>
    <w:rsid w:val="0058230F"/>
    <w:rsid w:val="005B4AE7"/>
    <w:rsid w:val="005C52FF"/>
    <w:rsid w:val="00600324"/>
    <w:rsid w:val="00625737"/>
    <w:rsid w:val="00632BC6"/>
    <w:rsid w:val="00652148"/>
    <w:rsid w:val="00676C32"/>
    <w:rsid w:val="006774AC"/>
    <w:rsid w:val="006F2B78"/>
    <w:rsid w:val="0070330A"/>
    <w:rsid w:val="0073317F"/>
    <w:rsid w:val="007C3E8C"/>
    <w:rsid w:val="00841EF5"/>
    <w:rsid w:val="00866F17"/>
    <w:rsid w:val="008770C9"/>
    <w:rsid w:val="00895DF4"/>
    <w:rsid w:val="008C0C47"/>
    <w:rsid w:val="008D72D0"/>
    <w:rsid w:val="008D7AF2"/>
    <w:rsid w:val="008F415D"/>
    <w:rsid w:val="00910042"/>
    <w:rsid w:val="00941743"/>
    <w:rsid w:val="00942FF3"/>
    <w:rsid w:val="00946CF1"/>
    <w:rsid w:val="009606C3"/>
    <w:rsid w:val="00971A1C"/>
    <w:rsid w:val="0099512F"/>
    <w:rsid w:val="00995A63"/>
    <w:rsid w:val="009C0A7C"/>
    <w:rsid w:val="009F48C9"/>
    <w:rsid w:val="00A35238"/>
    <w:rsid w:val="00A44864"/>
    <w:rsid w:val="00A60774"/>
    <w:rsid w:val="00A62517"/>
    <w:rsid w:val="00B04E6C"/>
    <w:rsid w:val="00B336AC"/>
    <w:rsid w:val="00B4116B"/>
    <w:rsid w:val="00B41FD3"/>
    <w:rsid w:val="00B4709C"/>
    <w:rsid w:val="00B53BA8"/>
    <w:rsid w:val="00B96F30"/>
    <w:rsid w:val="00BF3938"/>
    <w:rsid w:val="00C04881"/>
    <w:rsid w:val="00C10402"/>
    <w:rsid w:val="00C11F3C"/>
    <w:rsid w:val="00C16C28"/>
    <w:rsid w:val="00C17929"/>
    <w:rsid w:val="00C3706E"/>
    <w:rsid w:val="00C42BF9"/>
    <w:rsid w:val="00C526AE"/>
    <w:rsid w:val="00C9271C"/>
    <w:rsid w:val="00CF355D"/>
    <w:rsid w:val="00D00039"/>
    <w:rsid w:val="00D07C86"/>
    <w:rsid w:val="00D34382"/>
    <w:rsid w:val="00D516CA"/>
    <w:rsid w:val="00D926B1"/>
    <w:rsid w:val="00E00E3C"/>
    <w:rsid w:val="00E12D81"/>
    <w:rsid w:val="00E57775"/>
    <w:rsid w:val="00E65CD3"/>
    <w:rsid w:val="00E85025"/>
    <w:rsid w:val="00EB7DCE"/>
    <w:rsid w:val="00EF3648"/>
    <w:rsid w:val="00EF5AE3"/>
    <w:rsid w:val="00F43EE2"/>
    <w:rsid w:val="00F65628"/>
    <w:rsid w:val="00F71471"/>
    <w:rsid w:val="00F8168E"/>
    <w:rsid w:val="00FC4916"/>
    <w:rsid w:val="00FE53D2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7" type="connector" idref="#_x0000_s1046"/>
        <o:r id="V:Rule8" type="connector" idref="#_x0000_s1050"/>
        <o:r id="V:Rule9" type="connector" idref="#_x0000_s1049"/>
        <o:r id="V:Rule10" type="connector" idref="#_x0000_s1048"/>
        <o:r id="V:Rule11" type="connector" idref="#_x0000_s1051"/>
        <o:r id="V:Rule12" type="connector" idref="#_x0000_s1052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17F"/>
    <w:rPr>
      <w:lang w:eastAsia="en-US"/>
    </w:rPr>
  </w:style>
  <w:style w:type="paragraph" w:styleId="Heading1">
    <w:name w:val="heading 1"/>
    <w:basedOn w:val="Normal"/>
    <w:next w:val="Normal"/>
    <w:qFormat/>
    <w:rsid w:val="007331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3317F"/>
    <w:pPr>
      <w:keepNext/>
      <w:tabs>
        <w:tab w:val="left" w:pos="-1701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1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317F"/>
  </w:style>
  <w:style w:type="character" w:styleId="Hyperlink">
    <w:name w:val="Hyperlink"/>
    <w:basedOn w:val="DefaultParagraphFont"/>
    <w:rsid w:val="007331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317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4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FD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140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06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eja@ic.iem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aimonds.Reinicans@ic.iem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.iem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grozijumiem nolikuma</vt:lpstr>
    </vt:vector>
  </TitlesOfParts>
  <Company>IeM Informācijas centrs</Company>
  <LinksUpToDate>false</LinksUpToDate>
  <CharactersWithSpaces>2306</CharactersWithSpaces>
  <SharedDoc>false</SharedDoc>
  <HLinks>
    <vt:vector size="18" baseType="variant">
      <vt:variant>
        <vt:i4>2883652</vt:i4>
      </vt:variant>
      <vt:variant>
        <vt:i4>9</vt:i4>
      </vt:variant>
      <vt:variant>
        <vt:i4>0</vt:i4>
      </vt:variant>
      <vt:variant>
        <vt:i4>5</vt:i4>
      </vt:variant>
      <vt:variant>
        <vt:lpwstr>mailto:Vards.Uzvards@ic.iem.gov.lv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http://www.ic.iem.gov.lv/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mailto:kanceleja@ic.iem.gov.lv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jautajums par nolikumu</dc:title>
  <dc:subject>Vēstule</dc:subject>
  <dc:creator>Raimonds Reinicans</dc:creator>
  <dc:description>tālr. 67208787, fax. 67208219, e-pasta adrese: Raimonds.Reinicanss@ic.iem.gov.lv</dc:description>
  <cp:lastModifiedBy>rer</cp:lastModifiedBy>
  <cp:revision>7</cp:revision>
  <cp:lastPrinted>2009-10-16T05:38:00Z</cp:lastPrinted>
  <dcterms:created xsi:type="dcterms:W3CDTF">2009-10-15T07:59:00Z</dcterms:created>
  <dcterms:modified xsi:type="dcterms:W3CDTF">2009-10-16T05:38:00Z</dcterms:modified>
</cp:coreProperties>
</file>