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EC" w:rsidRDefault="0058230F">
      <w:pPr>
        <w:jc w:val="center"/>
      </w:pPr>
      <w:r>
        <w:rPr>
          <w:noProof/>
          <w:lang w:val="ru-RU" w:eastAsia="ru-RU"/>
        </w:rPr>
        <w:drawing>
          <wp:inline distT="0" distB="0" distL="0" distR="0">
            <wp:extent cx="819150" cy="819150"/>
            <wp:effectExtent l="19050" t="0" r="0" b="0"/>
            <wp:docPr id="1" name="Picture 1" descr="mazais-papildinata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ais-papildinatais-mb"/>
                    <pic:cNvPicPr>
                      <a:picLocks noChangeAspect="1" noChangeArrowheads="1"/>
                    </pic:cNvPicPr>
                  </pic:nvPicPr>
                  <pic:blipFill>
                    <a:blip r:embed="rId7"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047EEC" w:rsidRDefault="00047EEC">
      <w:pPr>
        <w:jc w:val="center"/>
      </w:pPr>
    </w:p>
    <w:p w:rsidR="00047EEC" w:rsidRDefault="00047EEC">
      <w:pPr>
        <w:jc w:val="center"/>
        <w:rPr>
          <w:sz w:val="23"/>
        </w:rPr>
      </w:pPr>
      <w:r>
        <w:rPr>
          <w:sz w:val="23"/>
        </w:rPr>
        <w:t>LATVIJAS REPUBLIKAS IEKŠLIETU MINISTRIJA</w:t>
      </w:r>
    </w:p>
    <w:p w:rsidR="00047EEC" w:rsidRDefault="00047EEC">
      <w:pPr>
        <w:jc w:val="center"/>
        <w:rPr>
          <w:sz w:val="4"/>
        </w:rPr>
      </w:pPr>
    </w:p>
    <w:p w:rsidR="00047EEC" w:rsidRDefault="00047EEC">
      <w:pPr>
        <w:pStyle w:val="Heading1"/>
        <w:rPr>
          <w:sz w:val="30"/>
        </w:rPr>
      </w:pPr>
      <w:r>
        <w:rPr>
          <w:sz w:val="30"/>
        </w:rPr>
        <w:t>INFORMĀCIJAS CENTRS</w:t>
      </w:r>
    </w:p>
    <w:p w:rsidR="00047EEC" w:rsidRDefault="00047EEC">
      <w:pPr>
        <w:rPr>
          <w:sz w:val="4"/>
        </w:rPr>
      </w:pPr>
    </w:p>
    <w:p w:rsidR="00047EEC" w:rsidRDefault="00047EEC">
      <w:pPr>
        <w:jc w:val="center"/>
        <w:rPr>
          <w:sz w:val="23"/>
        </w:rPr>
      </w:pPr>
      <w:r>
        <w:rPr>
          <w:sz w:val="23"/>
        </w:rPr>
        <w:t>Bruņinieku iela 72</w:t>
      </w:r>
      <w:r>
        <w:rPr>
          <w:sz w:val="23"/>
          <w:vertAlign w:val="superscript"/>
        </w:rPr>
        <w:t>b</w:t>
      </w:r>
      <w:r>
        <w:rPr>
          <w:sz w:val="23"/>
        </w:rPr>
        <w:t xml:space="preserve">, Rīga, LV-1009, tālrunis: </w:t>
      </w:r>
      <w:r w:rsidR="00B41FD3">
        <w:rPr>
          <w:sz w:val="23"/>
        </w:rPr>
        <w:t>6</w:t>
      </w:r>
      <w:r>
        <w:rPr>
          <w:sz w:val="23"/>
        </w:rPr>
        <w:t xml:space="preserve">7208218, fakss: </w:t>
      </w:r>
      <w:r w:rsidR="00B41FD3">
        <w:rPr>
          <w:sz w:val="23"/>
        </w:rPr>
        <w:t>6</w:t>
      </w:r>
      <w:r>
        <w:rPr>
          <w:sz w:val="23"/>
        </w:rPr>
        <w:t>7208219</w:t>
      </w:r>
    </w:p>
    <w:p w:rsidR="00047EEC" w:rsidRDefault="00047EEC">
      <w:pPr>
        <w:jc w:val="center"/>
        <w:rPr>
          <w:sz w:val="23"/>
        </w:rPr>
      </w:pPr>
      <w:r>
        <w:rPr>
          <w:sz w:val="23"/>
        </w:rPr>
        <w:t xml:space="preserve">e-pasts: </w:t>
      </w:r>
      <w:hyperlink r:id="rId8" w:history="1">
        <w:r w:rsidRPr="00452338">
          <w:rPr>
            <w:rStyle w:val="Hyperlink"/>
            <w:sz w:val="23"/>
          </w:rPr>
          <w:t>kanceleja@ic.iem.gov.lv</w:t>
        </w:r>
      </w:hyperlink>
      <w:r w:rsidR="00971A1C">
        <w:rPr>
          <w:sz w:val="23"/>
        </w:rPr>
        <w:t xml:space="preserve">, mājas lapa: </w:t>
      </w:r>
      <w:hyperlink r:id="rId9" w:history="1">
        <w:r w:rsidR="00971A1C">
          <w:rPr>
            <w:rStyle w:val="Hyperlink"/>
            <w:sz w:val="23"/>
          </w:rPr>
          <w:t>www.ic.iem.gov.lv</w:t>
        </w:r>
      </w:hyperlink>
      <w:r>
        <w:rPr>
          <w:sz w:val="23"/>
        </w:rPr>
        <w:t xml:space="preserve"> </w:t>
      </w:r>
    </w:p>
    <w:p w:rsidR="00A62517" w:rsidRDefault="00A62517" w:rsidP="00391890">
      <w:pPr>
        <w:rPr>
          <w:sz w:val="24"/>
        </w:rPr>
      </w:pPr>
    </w:p>
    <w:p w:rsidR="001F11FB" w:rsidRDefault="00DF2169" w:rsidP="00391890">
      <w:pPr>
        <w:rPr>
          <w:sz w:val="24"/>
        </w:rPr>
      </w:pPr>
      <w:r w:rsidRPr="00DF2169">
        <w:rPr>
          <w:noProof/>
          <w:sz w:val="28"/>
          <w:szCs w:val="28"/>
          <w:lang w:val="en-US" w:eastAsia="zh-TW"/>
        </w:rPr>
        <w:pict>
          <v:shapetype id="_x0000_t202" coordsize="21600,21600" o:spt="202" path="m,l,21600r21600,l21600,xe">
            <v:stroke joinstyle="miter"/>
            <v:path gradientshapeok="t" o:connecttype="rect"/>
          </v:shapetype>
          <v:shape id="_x0000_s1059" type="#_x0000_t202" style="position:absolute;margin-left:215.1pt;margin-top:1.45pt;width:23.45pt;height:13.8pt;z-index:-251657728;mso-height-percent:200;mso-height-percent:200;mso-width-relative:margin;mso-height-relative:margin" stroked="f">
            <v:textbox style="mso-next-textbox:#_x0000_s1059;mso-fit-shape-to-text:t" inset="0,0,0,0">
              <w:txbxContent>
                <w:p w:rsidR="00C42BF9" w:rsidRPr="001F11FB" w:rsidRDefault="00C42BF9">
                  <w:pPr>
                    <w:rPr>
                      <w:sz w:val="24"/>
                      <w:szCs w:val="24"/>
                    </w:rPr>
                  </w:pPr>
                  <w:r w:rsidRPr="001F11FB">
                    <w:rPr>
                      <w:sz w:val="24"/>
                      <w:szCs w:val="24"/>
                    </w:rPr>
                    <w:t>Rīgā</w:t>
                  </w:r>
                </w:p>
              </w:txbxContent>
            </v:textbox>
          </v:shape>
        </w:pict>
      </w:r>
      <w:r w:rsidR="001766E8">
        <w:rPr>
          <w:sz w:val="24"/>
        </w:rPr>
        <w:t xml:space="preserve"> </w:t>
      </w:r>
      <w:r w:rsidR="001766E8">
        <w:rPr>
          <w:sz w:val="24"/>
        </w:rPr>
        <w:tab/>
      </w:r>
      <w:r w:rsidR="001766E8">
        <w:rPr>
          <w:sz w:val="24"/>
        </w:rPr>
        <w:tab/>
      </w:r>
      <w:r w:rsidR="001766E8">
        <w:rPr>
          <w:sz w:val="24"/>
        </w:rPr>
        <w:tab/>
      </w:r>
      <w:r w:rsidR="001766E8">
        <w:rPr>
          <w:sz w:val="24"/>
        </w:rPr>
        <w:tab/>
      </w:r>
      <w:r w:rsidR="001766E8">
        <w:rPr>
          <w:sz w:val="24"/>
        </w:rPr>
        <w:tab/>
      </w:r>
      <w:r w:rsidR="001766E8">
        <w:rPr>
          <w:sz w:val="24"/>
        </w:rPr>
        <w:tab/>
      </w:r>
      <w:r w:rsidR="001766E8">
        <w:rPr>
          <w:sz w:val="24"/>
        </w:rPr>
        <w:tab/>
      </w:r>
      <w:r w:rsidR="001766E8">
        <w:rPr>
          <w:sz w:val="24"/>
        </w:rPr>
        <w:tab/>
      </w:r>
      <w:r w:rsidR="001766E8">
        <w:rPr>
          <w:sz w:val="24"/>
        </w:rPr>
        <w:tab/>
      </w:r>
    </w:p>
    <w:p w:rsidR="00F43EE2" w:rsidRDefault="00DF2169" w:rsidP="00F71471">
      <w:pPr>
        <w:tabs>
          <w:tab w:val="left" w:pos="3969"/>
          <w:tab w:val="left" w:pos="5103"/>
        </w:tabs>
        <w:rPr>
          <w:sz w:val="24"/>
        </w:rPr>
      </w:pPr>
      <w:r w:rsidRPr="00DF2169">
        <w:rPr>
          <w:noProof/>
          <w:sz w:val="24"/>
          <w:lang w:eastAsia="lv-LV"/>
        </w:rPr>
        <w:pict>
          <v:shape id="_x0000_s1038" type="#_x0000_t202" style="position:absolute;margin-left:286.45pt;margin-top:13.05pt;width:168pt;height:96.2pt;z-index:251656704" filled="f" stroked="f">
            <v:textbox style="mso-next-textbox:#_x0000_s1038" inset=".5mm,.3mm,.5mm,.3mm">
              <w:txbxContent>
                <w:p w:rsidR="00C42BF9" w:rsidRPr="00270685" w:rsidRDefault="00C42BF9" w:rsidP="00652148">
                  <w:pPr>
                    <w:ind w:firstLine="720"/>
                    <w:rPr>
                      <w:sz w:val="24"/>
                      <w:szCs w:val="24"/>
                    </w:rPr>
                  </w:pPr>
                  <w:r w:rsidRPr="00270685">
                    <w:rPr>
                      <w:sz w:val="24"/>
                      <w:szCs w:val="24"/>
                    </w:rPr>
                    <w:t>Nolikuma saņēmējiem</w:t>
                  </w:r>
                </w:p>
                <w:p w:rsidR="00C42BF9" w:rsidRDefault="00C42BF9" w:rsidP="00910042">
                  <w:pPr>
                    <w:rPr>
                      <w:sz w:val="28"/>
                      <w:szCs w:val="28"/>
                    </w:rPr>
                  </w:pPr>
                </w:p>
                <w:p w:rsidR="00C42BF9" w:rsidRPr="00C3321B" w:rsidRDefault="00C42BF9" w:rsidP="00910042">
                  <w:pPr>
                    <w:rPr>
                      <w:sz w:val="28"/>
                      <w:szCs w:val="28"/>
                    </w:rPr>
                  </w:pPr>
                </w:p>
                <w:p w:rsidR="00C42BF9" w:rsidRPr="00910042" w:rsidRDefault="00C42BF9" w:rsidP="00910042">
                  <w:pPr>
                    <w:rPr>
                      <w:szCs w:val="28"/>
                    </w:rPr>
                  </w:pPr>
                </w:p>
              </w:txbxContent>
            </v:textbox>
          </v:shape>
        </w:pict>
      </w:r>
    </w:p>
    <w:p w:rsidR="00047EEC" w:rsidRDefault="00DF2169" w:rsidP="00F71471">
      <w:pPr>
        <w:tabs>
          <w:tab w:val="left" w:pos="3969"/>
          <w:tab w:val="left" w:pos="5103"/>
        </w:tabs>
        <w:rPr>
          <w:sz w:val="24"/>
        </w:rPr>
      </w:pPr>
      <w:r w:rsidRPr="00DF2169">
        <w:rPr>
          <w:noProof/>
          <w:sz w:val="24"/>
          <w:lang w:eastAsia="lv-LV"/>
        </w:rPr>
        <w:pict>
          <v:group id="_x0000_s1057" style="position:absolute;margin-left:17.85pt;margin-top:.25pt;width:235.7pt;height:41.55pt;z-index:-251658752" coordorigin="2058,4166" coordsize="4714,831">
            <v:line id="_x0000_s1034" style="position:absolute" from="2058,4991" to="2597,4991" o:regroupid="3" strokeweight=".25pt"/>
            <v:shape id="_x0000_s1042" type="#_x0000_t202" style="position:absolute;left:2609;top:4718;width:558;height:276;mso-width-relative:margin;mso-height-relative:margin" o:regroupid="3" stroked="f">
              <v:textbox style="mso-next-textbox:#_x0000_s1042;mso-fit-shape-to-text:t" inset="0,0,0,0">
                <w:txbxContent>
                  <w:p w:rsidR="00C42BF9" w:rsidRPr="002E53AD" w:rsidRDefault="00C42BF9">
                    <w:pPr>
                      <w:rPr>
                        <w:sz w:val="24"/>
                        <w:szCs w:val="24"/>
                      </w:rPr>
                    </w:pPr>
                    <w:r w:rsidRPr="002E53AD">
                      <w:rPr>
                        <w:sz w:val="24"/>
                        <w:szCs w:val="24"/>
                      </w:rPr>
                      <w:t>.gada</w:t>
                    </w:r>
                  </w:p>
                </w:txbxContent>
              </v:textbox>
            </v:shape>
            <v:shape id="_x0000_s1043" type="#_x0000_t202" style="position:absolute;left:3616;top:4712;width:71;height:280;mso-width-relative:margin;mso-height-relative:margin" o:regroupid="3" stroked="f">
              <v:textbox style="mso-next-textbox:#_x0000_s1043" inset="0,0,0,0">
                <w:txbxContent>
                  <w:p w:rsidR="00C42BF9" w:rsidRPr="002E53AD" w:rsidRDefault="00C42BF9" w:rsidP="002E53AD">
                    <w:pPr>
                      <w:jc w:val="center"/>
                      <w:rPr>
                        <w:sz w:val="24"/>
                        <w:szCs w:val="24"/>
                      </w:rPr>
                    </w:pPr>
                    <w:r w:rsidRPr="002E53AD">
                      <w:rPr>
                        <w:sz w:val="24"/>
                        <w:szCs w:val="24"/>
                      </w:rPr>
                      <w:t>.</w:t>
                    </w:r>
                  </w:p>
                </w:txbxContent>
              </v:textbox>
            </v:shape>
            <v:shape id="_x0000_s1044" type="#_x0000_t202" style="position:absolute;left:5288;top:4166;width:328;height:276;mso-width-relative:margin;mso-height-relative:margin" o:regroupid="3" stroked="f">
              <v:textbox style="mso-next-textbox:#_x0000_s1044;mso-fit-shape-to-text:t" inset="0,0,0,0">
                <w:txbxContent>
                  <w:p w:rsidR="00C42BF9" w:rsidRPr="002E53AD" w:rsidRDefault="00C42BF9">
                    <w:pPr>
                      <w:rPr>
                        <w:sz w:val="24"/>
                        <w:szCs w:val="24"/>
                      </w:rPr>
                    </w:pPr>
                    <w:r>
                      <w:rPr>
                        <w:sz w:val="24"/>
                        <w:szCs w:val="24"/>
                      </w:rPr>
                      <w:t>Nr.</w:t>
                    </w:r>
                  </w:p>
                </w:txbxContent>
              </v:textbox>
            </v:shape>
            <v:shape id="_x0000_s1045" type="#_x0000_t202" style="position:absolute;left:3612;top:4175;width:78;height:241;mso-width-relative:margin;mso-height-relative:margin" o:regroupid="3" stroked="f">
              <v:textbox style="mso-next-textbox:#_x0000_s1045" inset="0,0,0,0">
                <w:txbxContent>
                  <w:p w:rsidR="00C42BF9" w:rsidRPr="002E53AD" w:rsidRDefault="00C42BF9" w:rsidP="002E53AD">
                    <w:pPr>
                      <w:jc w:val="center"/>
                      <w:rPr>
                        <w:sz w:val="24"/>
                        <w:szCs w:val="24"/>
                      </w:rPr>
                    </w:pPr>
                    <w:r w:rsidRPr="002E53AD">
                      <w:rPr>
                        <w:sz w:val="24"/>
                        <w:szCs w:val="24"/>
                      </w:rPr>
                      <w:t>.</w:t>
                    </w:r>
                  </w:p>
                </w:txbxContent>
              </v:textbox>
            </v:shape>
            <v:shapetype id="_x0000_t32" coordsize="21600,21600" o:spt="32" o:oned="t" path="m,l21600,21600e" filled="f">
              <v:path arrowok="t" fillok="f" o:connecttype="none"/>
              <o:lock v:ext="edit" shapetype="t"/>
            </v:shapetype>
            <v:shape id="_x0000_s1046" type="#_x0000_t32" style="position:absolute;left:3690;top:4443;width:1587;height:0" o:connectortype="straight" wrapcoords="1 1 195 1 195 1 1 1 1 1" o:regroupid="3" strokeweight=".25pt"/>
            <v:shape id="_x0000_s1048" type="#_x0000_t32" style="position:absolute;left:2739;top:4439;width:850;height:0" o:connectortype="straight" wrapcoords="1 1 195 1 195 1 1 1 1 1" o:regroupid="3" strokeweight=".25pt"/>
            <v:shape id="_x0000_s1049" type="#_x0000_t32" style="position:absolute;left:5606;top:4442;width:1166;height:0" o:connectortype="straight" wrapcoords="1 1 195 1 195 1 1 1 1 1" o:regroupid="3" strokeweight=".25pt"/>
            <v:shape id="_x0000_s1050" type="#_x0000_t32" style="position:absolute;left:3141;top:4991;width:459;height:0" o:connectortype="straight" wrapcoords="1 1 195 1 195 1 1 1 1 1" o:regroupid="3" strokeweight=".25pt"/>
            <v:shape id="_x0000_s1051" type="#_x0000_t32" style="position:absolute;left:3685;top:4994;width:1587;height:0" o:connectortype="straight" wrapcoords="1 1 195 1 195 1 1 1 1 1" o:regroupid="3" strokeweight=".25pt"/>
            <v:shape id="_x0000_s1052" type="#_x0000_t32" style="position:absolute;left:5598;top:4991;width:1166;height:0" o:connectortype="straight" wrapcoords="1 1 195 1 195 1 1 1 1 1" o:regroupid="3" strokeweight=".25pt"/>
            <v:shape id="_x0000_s1056" type="#_x0000_t202" style="position:absolute;left:5288;top:4721;width:328;height:276;mso-width-relative:margin;mso-height-relative:margin" stroked="f">
              <v:textbox style="mso-next-textbox:#_x0000_s1056;mso-fit-shape-to-text:t" inset="0,0,0,0">
                <w:txbxContent>
                  <w:p w:rsidR="00C42BF9" w:rsidRPr="002E53AD" w:rsidRDefault="00C42BF9">
                    <w:pPr>
                      <w:rPr>
                        <w:sz w:val="24"/>
                        <w:szCs w:val="24"/>
                      </w:rPr>
                    </w:pPr>
                    <w:r>
                      <w:rPr>
                        <w:sz w:val="24"/>
                        <w:szCs w:val="24"/>
                      </w:rPr>
                      <w:t>Nr.</w:t>
                    </w:r>
                  </w:p>
                </w:txbxContent>
              </v:textbox>
            </v:shape>
          </v:group>
        </w:pict>
      </w:r>
      <w:proofErr w:type="gramStart"/>
      <w:r w:rsidR="00B41FD3">
        <w:rPr>
          <w:sz w:val="24"/>
        </w:rPr>
        <w:t>200</w:t>
      </w:r>
      <w:r w:rsidR="00895DF4">
        <w:rPr>
          <w:sz w:val="24"/>
        </w:rPr>
        <w:t>9</w:t>
      </w:r>
      <w:r w:rsidR="00047EEC">
        <w:rPr>
          <w:sz w:val="24"/>
        </w:rPr>
        <w:t>.</w:t>
      </w:r>
      <w:r w:rsidR="002E53AD">
        <w:rPr>
          <w:sz w:val="24"/>
        </w:rPr>
        <w:t>gada</w:t>
      </w:r>
      <w:r w:rsidR="00F71471">
        <w:rPr>
          <w:sz w:val="24"/>
        </w:rPr>
        <w:t xml:space="preserve">        </w:t>
      </w:r>
      <w:r w:rsidR="00C17929">
        <w:rPr>
          <w:sz w:val="24"/>
        </w:rPr>
        <w:t>1</w:t>
      </w:r>
      <w:r w:rsidR="00D62F96">
        <w:rPr>
          <w:sz w:val="24"/>
        </w:rPr>
        <w:t>7        novembrī</w:t>
      </w:r>
      <w:proofErr w:type="gramEnd"/>
      <w:r w:rsidR="00F71471">
        <w:rPr>
          <w:sz w:val="24"/>
        </w:rPr>
        <w:t xml:space="preserve">                              </w:t>
      </w:r>
      <w:r w:rsidR="002E53AD">
        <w:rPr>
          <w:sz w:val="24"/>
        </w:rPr>
        <w:t xml:space="preserve">  </w:t>
      </w:r>
      <w:r w:rsidR="00625737">
        <w:rPr>
          <w:sz w:val="24"/>
        </w:rPr>
        <w:t xml:space="preserve"> </w:t>
      </w:r>
      <w:r w:rsidR="00047EEC">
        <w:rPr>
          <w:sz w:val="24"/>
        </w:rPr>
        <w:t xml:space="preserve">  </w:t>
      </w:r>
      <w:r w:rsidR="00941743">
        <w:rPr>
          <w:sz w:val="24"/>
        </w:rPr>
        <w:t xml:space="preserve">      </w:t>
      </w:r>
      <w:r w:rsidR="00047EEC">
        <w:rPr>
          <w:sz w:val="24"/>
        </w:rPr>
        <w:tab/>
      </w:r>
      <w:r w:rsidR="00600324">
        <w:rPr>
          <w:sz w:val="24"/>
        </w:rPr>
        <w:t xml:space="preserve">                                        </w:t>
      </w:r>
    </w:p>
    <w:p w:rsidR="00047EEC" w:rsidRDefault="00047EEC" w:rsidP="00A62517">
      <w:pPr>
        <w:tabs>
          <w:tab w:val="left" w:pos="-1701"/>
          <w:tab w:val="left" w:pos="2706"/>
          <w:tab w:val="left" w:pos="3969"/>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47EEC" w:rsidRDefault="005B4AE7" w:rsidP="00F71471">
      <w:pPr>
        <w:tabs>
          <w:tab w:val="left" w:pos="1843"/>
          <w:tab w:val="left" w:pos="1985"/>
        </w:tabs>
        <w:rPr>
          <w:sz w:val="24"/>
        </w:rPr>
      </w:pPr>
      <w:r>
        <w:rPr>
          <w:sz w:val="24"/>
        </w:rPr>
        <w:t>Uz</w:t>
      </w:r>
      <w:proofErr w:type="gramStart"/>
      <w:r>
        <w:rPr>
          <w:sz w:val="24"/>
        </w:rPr>
        <w:t xml:space="preserve">  </w:t>
      </w:r>
      <w:proofErr w:type="gramEnd"/>
      <w:r w:rsidR="00946CF1">
        <w:rPr>
          <w:sz w:val="24"/>
        </w:rPr>
        <w:t>2009            1</w:t>
      </w:r>
      <w:r w:rsidR="00D62F96">
        <w:rPr>
          <w:sz w:val="24"/>
        </w:rPr>
        <w:t>2</w:t>
      </w:r>
      <w:r w:rsidR="00946CF1">
        <w:rPr>
          <w:sz w:val="24"/>
        </w:rPr>
        <w:t xml:space="preserve">    </w:t>
      </w:r>
      <w:r w:rsidR="00D62F96">
        <w:rPr>
          <w:sz w:val="24"/>
        </w:rPr>
        <w:t xml:space="preserve">novembra </w:t>
      </w:r>
      <w:r w:rsidR="00D62F96">
        <w:rPr>
          <w:sz w:val="24"/>
        </w:rPr>
        <w:tab/>
        <w:t xml:space="preserve">     LTT2-8/542</w:t>
      </w:r>
    </w:p>
    <w:p w:rsidR="00047EEC" w:rsidRDefault="00047EEC" w:rsidP="001F11FB">
      <w:pPr>
        <w:pStyle w:val="Heading2"/>
        <w:tabs>
          <w:tab w:val="clear" w:pos="-1701"/>
        </w:tabs>
      </w:pPr>
      <w:r>
        <w:tab/>
      </w:r>
      <w:r>
        <w:tab/>
      </w:r>
      <w:r>
        <w:tab/>
      </w:r>
      <w:r>
        <w:tab/>
      </w:r>
      <w:r>
        <w:tab/>
      </w:r>
      <w:r>
        <w:tab/>
      </w:r>
      <w:r>
        <w:tab/>
      </w:r>
      <w:r>
        <w:tab/>
      </w:r>
      <w:r>
        <w:tab/>
      </w:r>
      <w:r w:rsidR="00004752">
        <w:tab/>
      </w:r>
      <w:r w:rsidR="001F11FB">
        <w:tab/>
      </w:r>
      <w:r>
        <w:tab/>
      </w:r>
    </w:p>
    <w:p w:rsidR="001F11FB" w:rsidRDefault="001F11FB" w:rsidP="005B4AE7">
      <w:pPr>
        <w:tabs>
          <w:tab w:val="left" w:pos="-1701"/>
        </w:tabs>
        <w:rPr>
          <w:b/>
          <w:sz w:val="28"/>
          <w:szCs w:val="28"/>
        </w:rPr>
      </w:pPr>
      <w:bookmarkStart w:id="0" w:name="OLE_LINK1"/>
      <w:bookmarkStart w:id="1" w:name="OLE_LINK2"/>
    </w:p>
    <w:p w:rsidR="00C10402" w:rsidRDefault="00C10402" w:rsidP="005B4AE7">
      <w:pPr>
        <w:tabs>
          <w:tab w:val="left" w:pos="-1701"/>
        </w:tabs>
        <w:rPr>
          <w:b/>
          <w:sz w:val="28"/>
          <w:szCs w:val="28"/>
        </w:rPr>
      </w:pPr>
    </w:p>
    <w:bookmarkEnd w:id="0"/>
    <w:bookmarkEnd w:id="1"/>
    <w:p w:rsidR="00C42BF9" w:rsidRPr="00270685" w:rsidRDefault="00C42BF9" w:rsidP="00270685">
      <w:pPr>
        <w:tabs>
          <w:tab w:val="left" w:pos="-1701"/>
        </w:tabs>
        <w:rPr>
          <w:b/>
          <w:sz w:val="24"/>
          <w:szCs w:val="24"/>
        </w:rPr>
      </w:pPr>
      <w:r w:rsidRPr="00270685">
        <w:rPr>
          <w:b/>
          <w:sz w:val="24"/>
          <w:szCs w:val="24"/>
        </w:rPr>
        <w:t>Par atklāta konkursa (identifikācijas Nr. IeM IC 2009/16) nolikumu</w:t>
      </w:r>
      <w:r w:rsidR="00676C32" w:rsidRPr="00270685">
        <w:rPr>
          <w:b/>
          <w:sz w:val="24"/>
          <w:szCs w:val="24"/>
        </w:rPr>
        <w:tab/>
      </w:r>
    </w:p>
    <w:p w:rsidR="00C42BF9" w:rsidRPr="00270685" w:rsidRDefault="00C42BF9" w:rsidP="00C42BF9">
      <w:pPr>
        <w:tabs>
          <w:tab w:val="left" w:pos="-1701"/>
        </w:tabs>
        <w:jc w:val="both"/>
        <w:rPr>
          <w:sz w:val="24"/>
          <w:szCs w:val="24"/>
        </w:rPr>
      </w:pPr>
    </w:p>
    <w:p w:rsidR="00C42BF9" w:rsidRPr="00270685" w:rsidRDefault="00C42BF9" w:rsidP="00C42BF9">
      <w:pPr>
        <w:ind w:firstLine="720"/>
        <w:jc w:val="both"/>
        <w:rPr>
          <w:sz w:val="24"/>
          <w:szCs w:val="24"/>
        </w:rPr>
      </w:pPr>
      <w:r w:rsidRPr="00270685">
        <w:rPr>
          <w:sz w:val="24"/>
          <w:szCs w:val="24"/>
        </w:rPr>
        <w:t xml:space="preserve">Izskatot 2009.gada </w:t>
      </w:r>
      <w:r w:rsidR="00D62F96">
        <w:rPr>
          <w:sz w:val="24"/>
          <w:szCs w:val="24"/>
        </w:rPr>
        <w:t>17</w:t>
      </w:r>
      <w:r w:rsidRPr="00270685">
        <w:rPr>
          <w:sz w:val="24"/>
          <w:szCs w:val="24"/>
        </w:rPr>
        <w:t>.</w:t>
      </w:r>
      <w:r w:rsidR="00D62F96">
        <w:rPr>
          <w:sz w:val="24"/>
          <w:szCs w:val="24"/>
        </w:rPr>
        <w:t>novembrī</w:t>
      </w:r>
      <w:r w:rsidRPr="00270685">
        <w:rPr>
          <w:sz w:val="24"/>
          <w:szCs w:val="24"/>
        </w:rPr>
        <w:t xml:space="preserve"> vēstulē uzdotus jautājumus/komentārus, informējam:</w:t>
      </w:r>
    </w:p>
    <w:p w:rsidR="00C42BF9" w:rsidRPr="00270685" w:rsidRDefault="00C42BF9" w:rsidP="0015671A">
      <w:pPr>
        <w:ind w:firstLine="708"/>
        <w:jc w:val="both"/>
        <w:rPr>
          <w:sz w:val="24"/>
          <w:szCs w:val="24"/>
        </w:rPr>
      </w:pPr>
    </w:p>
    <w:p w:rsidR="00C17929" w:rsidRPr="00270685" w:rsidRDefault="00C42BF9" w:rsidP="00270685">
      <w:pPr>
        <w:jc w:val="both"/>
        <w:rPr>
          <w:b/>
          <w:sz w:val="24"/>
          <w:szCs w:val="24"/>
        </w:rPr>
      </w:pPr>
      <w:r w:rsidRPr="00270685">
        <w:rPr>
          <w:b/>
          <w:sz w:val="24"/>
          <w:szCs w:val="24"/>
        </w:rPr>
        <w:t>Jautājums:</w:t>
      </w:r>
    </w:p>
    <w:p w:rsidR="00D62F96" w:rsidRPr="00D62F96" w:rsidRDefault="00D62F96" w:rsidP="00D62F96">
      <w:pPr>
        <w:pStyle w:val="Style8"/>
        <w:widowControl/>
        <w:spacing w:before="24" w:line="240" w:lineRule="auto"/>
        <w:jc w:val="left"/>
        <w:rPr>
          <w:rFonts w:ascii="Times New Roman" w:eastAsia="Times New Roman" w:hAnsi="Times New Roman" w:cs="Times New Roman"/>
          <w:lang w:eastAsia="en-US"/>
        </w:rPr>
      </w:pPr>
      <w:r w:rsidRPr="00D62F96">
        <w:rPr>
          <w:rFonts w:ascii="Times New Roman" w:eastAsia="Times New Roman" w:hAnsi="Times New Roman" w:cs="Times New Roman"/>
          <w:lang w:eastAsia="en-US"/>
        </w:rPr>
        <w:t>Piedāvātajā Līguma projekta punktā 5.1. minēts:</w:t>
      </w:r>
    </w:p>
    <w:p w:rsidR="00D62F96" w:rsidRPr="00D62F96" w:rsidRDefault="00D62F96" w:rsidP="00D62F96">
      <w:pPr>
        <w:pStyle w:val="Style6"/>
        <w:widowControl/>
        <w:spacing w:before="240" w:line="245" w:lineRule="exact"/>
        <w:ind w:left="744"/>
        <w:rPr>
          <w:rFonts w:ascii="Times New Roman" w:eastAsia="Times New Roman" w:hAnsi="Times New Roman" w:cs="Times New Roman"/>
          <w:lang w:eastAsia="en-US"/>
        </w:rPr>
      </w:pPr>
      <w:r w:rsidRPr="00D62F96">
        <w:rPr>
          <w:rFonts w:ascii="Times New Roman" w:eastAsia="Times New Roman" w:hAnsi="Times New Roman" w:cs="Times New Roman"/>
          <w:lang w:eastAsia="en-US"/>
        </w:rPr>
        <w:t>1.1. Pārdevējs 10 dienu laikā pēc Līguma parakstīšanas iesniedz Pasūtītājam Līguma izpildes nodrošinājumu 3 (trīs) procentu apmērā no kopējās Līguma cenas. Līguma izpildes nodrošinājumam ir jābūt kā bankas galvojumam minētās summas apmērā, kuru ir izdevusi labas reputācijas banka un kurš ir iesniegts atbilstoši Konkursa nolikumā noteiktajai formai vai citai ar Pasūtītāju saskaņotai formai.</w:t>
      </w:r>
    </w:p>
    <w:p w:rsidR="00D62F96" w:rsidRPr="00D62F96" w:rsidRDefault="00D62F96" w:rsidP="00D62F96">
      <w:pPr>
        <w:pStyle w:val="Style8"/>
        <w:widowControl/>
        <w:spacing w:before="230" w:line="240" w:lineRule="auto"/>
        <w:jc w:val="left"/>
        <w:rPr>
          <w:rFonts w:ascii="Times New Roman" w:eastAsia="Times New Roman" w:hAnsi="Times New Roman" w:cs="Times New Roman"/>
          <w:lang w:eastAsia="en-US"/>
        </w:rPr>
      </w:pPr>
      <w:r w:rsidRPr="00D62F96">
        <w:rPr>
          <w:rFonts w:ascii="Times New Roman" w:eastAsia="Times New Roman" w:hAnsi="Times New Roman" w:cs="Times New Roman"/>
          <w:lang w:eastAsia="en-US"/>
        </w:rPr>
        <w:t>Konkursa Nolikuma 3. Pielikumā ..PIETEIKUMS DALĪBAI ATKLĀTĀ KONKURSĀ" minēts:</w:t>
      </w:r>
    </w:p>
    <w:p w:rsidR="00D62F96" w:rsidRPr="00D62F96" w:rsidRDefault="00D62F96" w:rsidP="00D62F96">
      <w:pPr>
        <w:pStyle w:val="Style8"/>
        <w:widowControl/>
        <w:spacing w:before="58"/>
        <w:ind w:firstLine="720"/>
        <w:rPr>
          <w:rFonts w:ascii="Times New Roman" w:eastAsia="Times New Roman" w:hAnsi="Times New Roman" w:cs="Times New Roman"/>
          <w:lang w:val="lv-LV" w:eastAsia="en-US"/>
        </w:rPr>
      </w:pPr>
      <w:r w:rsidRPr="00D62F96">
        <w:rPr>
          <w:rFonts w:ascii="Times New Roman" w:eastAsia="Times New Roman" w:hAnsi="Times New Roman" w:cs="Times New Roman"/>
          <w:lang w:val="lv-LV" w:eastAsia="en-US"/>
        </w:rPr>
        <w:t>Ja mūsu piedāvājums tiks akceptēts, mēs konkursa Nolikumā noteiktajā laikā iesniegsim bankas galvojumu 5% apmērā no Līguma cenas, līguma izpildes nodrošinājumam.</w:t>
      </w:r>
    </w:p>
    <w:p w:rsidR="00D62F96" w:rsidRPr="00D62F96" w:rsidRDefault="00D62F96" w:rsidP="00D62F96">
      <w:pPr>
        <w:pStyle w:val="Style8"/>
        <w:widowControl/>
        <w:spacing w:line="240" w:lineRule="auto"/>
        <w:ind w:firstLine="708"/>
        <w:rPr>
          <w:rFonts w:ascii="Times New Roman" w:eastAsia="Times New Roman" w:hAnsi="Times New Roman" w:cs="Times New Roman"/>
          <w:lang w:val="lv-LV" w:eastAsia="en-US"/>
        </w:rPr>
      </w:pPr>
      <w:r w:rsidRPr="00D62F96">
        <w:rPr>
          <w:rFonts w:ascii="Times New Roman" w:eastAsia="Times New Roman" w:hAnsi="Times New Roman" w:cs="Times New Roman"/>
          <w:lang w:val="lv-LV" w:eastAsia="en-US"/>
        </w:rPr>
        <w:t>Lūdzam precizēt pieprasīta Līguma nodrošinājuma apmēru.</w:t>
      </w:r>
    </w:p>
    <w:p w:rsidR="00D62F96" w:rsidRDefault="00D62F96" w:rsidP="00270685">
      <w:pPr>
        <w:ind w:firstLine="708"/>
        <w:jc w:val="both"/>
        <w:rPr>
          <w:sz w:val="24"/>
          <w:szCs w:val="24"/>
        </w:rPr>
      </w:pPr>
    </w:p>
    <w:p w:rsidR="00C17929" w:rsidRPr="00270685" w:rsidRDefault="00C17929" w:rsidP="00C17929">
      <w:pPr>
        <w:jc w:val="both"/>
        <w:rPr>
          <w:sz w:val="24"/>
          <w:szCs w:val="24"/>
        </w:rPr>
      </w:pPr>
    </w:p>
    <w:p w:rsidR="00C17929" w:rsidRPr="00270685" w:rsidRDefault="00C42BF9" w:rsidP="00270685">
      <w:pPr>
        <w:jc w:val="both"/>
        <w:rPr>
          <w:b/>
          <w:sz w:val="24"/>
          <w:szCs w:val="24"/>
        </w:rPr>
      </w:pPr>
      <w:r w:rsidRPr="00270685">
        <w:rPr>
          <w:b/>
          <w:sz w:val="24"/>
          <w:szCs w:val="24"/>
        </w:rPr>
        <w:t>Atbilde:</w:t>
      </w:r>
    </w:p>
    <w:p w:rsidR="00676C32" w:rsidRPr="00270685" w:rsidRDefault="00D62F96" w:rsidP="00C17929">
      <w:pPr>
        <w:ind w:firstLine="720"/>
        <w:jc w:val="both"/>
        <w:rPr>
          <w:sz w:val="24"/>
          <w:szCs w:val="24"/>
        </w:rPr>
      </w:pPr>
      <w:r>
        <w:rPr>
          <w:sz w:val="24"/>
          <w:szCs w:val="24"/>
        </w:rPr>
        <w:t xml:space="preserve">Informējam, ka ir pielaista tehniskā kļūda Nolikuma 3.pielikumā, līdz ar to Līguma nodrošinājums ir 3(trīs) procentu apmērā no </w:t>
      </w:r>
      <w:r w:rsidRPr="00D62F96">
        <w:rPr>
          <w:sz w:val="24"/>
          <w:szCs w:val="24"/>
        </w:rPr>
        <w:t>Līguma cenas</w:t>
      </w:r>
      <w:r>
        <w:rPr>
          <w:sz w:val="24"/>
          <w:szCs w:val="24"/>
        </w:rPr>
        <w:t>.</w:t>
      </w:r>
    </w:p>
    <w:p w:rsidR="00676C32" w:rsidRPr="00270685" w:rsidRDefault="00676C32" w:rsidP="00676C32">
      <w:pPr>
        <w:rPr>
          <w:sz w:val="24"/>
          <w:szCs w:val="24"/>
        </w:rPr>
      </w:pPr>
    </w:p>
    <w:p w:rsidR="00676C32" w:rsidRPr="00270685" w:rsidRDefault="00676C32" w:rsidP="00676C32">
      <w:pPr>
        <w:shd w:val="clear" w:color="auto" w:fill="FFFFFF"/>
        <w:autoSpaceDE w:val="0"/>
        <w:rPr>
          <w:bCs/>
          <w:sz w:val="24"/>
          <w:szCs w:val="24"/>
        </w:rPr>
      </w:pPr>
      <w:r w:rsidRPr="00270685">
        <w:rPr>
          <w:bCs/>
          <w:sz w:val="24"/>
          <w:szCs w:val="24"/>
        </w:rPr>
        <w:t>Ar cieņu,</w:t>
      </w:r>
    </w:p>
    <w:p w:rsidR="00676C32" w:rsidRPr="00270685" w:rsidRDefault="00676C32" w:rsidP="00676C32">
      <w:pPr>
        <w:shd w:val="clear" w:color="auto" w:fill="FFFFFF"/>
        <w:autoSpaceDE w:val="0"/>
        <w:rPr>
          <w:bCs/>
          <w:sz w:val="24"/>
          <w:szCs w:val="24"/>
        </w:rPr>
      </w:pPr>
    </w:p>
    <w:p w:rsidR="00676C32" w:rsidRPr="00270685" w:rsidRDefault="00676C32" w:rsidP="00676C32">
      <w:pPr>
        <w:shd w:val="clear" w:color="auto" w:fill="FFFFFF"/>
        <w:autoSpaceDE w:val="0"/>
        <w:rPr>
          <w:bCs/>
          <w:sz w:val="24"/>
          <w:szCs w:val="24"/>
        </w:rPr>
      </w:pPr>
      <w:r w:rsidRPr="00270685">
        <w:rPr>
          <w:bCs/>
          <w:sz w:val="24"/>
          <w:szCs w:val="24"/>
        </w:rPr>
        <w:t>Priekšnieks</w:t>
      </w:r>
      <w:r w:rsidRPr="00270685">
        <w:rPr>
          <w:bCs/>
          <w:sz w:val="24"/>
          <w:szCs w:val="24"/>
        </w:rPr>
        <w:tab/>
      </w:r>
      <w:proofErr w:type="gramStart"/>
      <w:r w:rsidRPr="00270685">
        <w:rPr>
          <w:bCs/>
          <w:sz w:val="24"/>
          <w:szCs w:val="24"/>
        </w:rPr>
        <w:t xml:space="preserve">                                                                                               </w:t>
      </w:r>
      <w:proofErr w:type="gramEnd"/>
      <w:r w:rsidR="006774AC">
        <w:rPr>
          <w:bCs/>
          <w:sz w:val="24"/>
          <w:szCs w:val="24"/>
        </w:rPr>
        <w:tab/>
      </w:r>
      <w:r w:rsidR="006774AC">
        <w:rPr>
          <w:bCs/>
          <w:sz w:val="24"/>
          <w:szCs w:val="24"/>
        </w:rPr>
        <w:tab/>
        <w:t xml:space="preserve">     </w:t>
      </w:r>
      <w:r w:rsidRPr="00270685">
        <w:rPr>
          <w:bCs/>
          <w:sz w:val="24"/>
          <w:szCs w:val="24"/>
        </w:rPr>
        <w:t xml:space="preserve"> J.Rītiņš</w:t>
      </w:r>
    </w:p>
    <w:p w:rsidR="00676C32" w:rsidRDefault="00676C32">
      <w:pPr>
        <w:rPr>
          <w:sz w:val="28"/>
          <w:szCs w:val="28"/>
        </w:rPr>
      </w:pPr>
    </w:p>
    <w:p w:rsidR="00EF5AE3" w:rsidRDefault="00EF5AE3" w:rsidP="00EF5AE3">
      <w:pPr>
        <w:tabs>
          <w:tab w:val="left" w:pos="2380"/>
        </w:tabs>
        <w:rPr>
          <w:sz w:val="24"/>
          <w:szCs w:val="24"/>
        </w:rPr>
      </w:pPr>
      <w:r>
        <w:rPr>
          <w:sz w:val="24"/>
          <w:szCs w:val="24"/>
        </w:rPr>
        <w:tab/>
      </w:r>
    </w:p>
    <w:p w:rsidR="00D62F96" w:rsidRDefault="00D62F96">
      <w:pPr>
        <w:rPr>
          <w:sz w:val="24"/>
          <w:szCs w:val="24"/>
        </w:rPr>
      </w:pPr>
    </w:p>
    <w:p w:rsidR="00047EEC" w:rsidRPr="00270685" w:rsidRDefault="00C17929" w:rsidP="00270685">
      <w:pPr>
        <w:tabs>
          <w:tab w:val="left" w:pos="5585"/>
        </w:tabs>
      </w:pPr>
      <w:r w:rsidRPr="00270685">
        <w:t>1</w:t>
      </w:r>
      <w:r w:rsidR="00D62F96">
        <w:t>7</w:t>
      </w:r>
      <w:r w:rsidR="00B04E6C" w:rsidRPr="00270685">
        <w:t>.</w:t>
      </w:r>
      <w:r w:rsidRPr="00270685">
        <w:t>1</w:t>
      </w:r>
      <w:r w:rsidR="00D62F96">
        <w:t>1</w:t>
      </w:r>
      <w:r w:rsidR="004A7768" w:rsidRPr="00270685">
        <w:t>.200</w:t>
      </w:r>
      <w:r w:rsidR="00895DF4" w:rsidRPr="00270685">
        <w:t>9</w:t>
      </w:r>
      <w:r w:rsidR="00B04E6C" w:rsidRPr="00270685">
        <w:t xml:space="preserve">. </w:t>
      </w:r>
      <w:r w:rsidR="00652148" w:rsidRPr="00270685">
        <w:t>10</w:t>
      </w:r>
      <w:r w:rsidR="00B04E6C" w:rsidRPr="00270685">
        <w:t>:</w:t>
      </w:r>
      <w:r w:rsidR="00D62F96">
        <w:t>3</w:t>
      </w:r>
      <w:r w:rsidR="00EF5AE3" w:rsidRPr="00270685">
        <w:t>9</w:t>
      </w:r>
      <w:r w:rsidR="00270685">
        <w:tab/>
      </w:r>
    </w:p>
    <w:p w:rsidR="00047EEC" w:rsidRPr="00270685" w:rsidRDefault="00047EEC">
      <w:r w:rsidRPr="00270685">
        <w:t xml:space="preserve">Vārdu skaits: </w:t>
      </w:r>
      <w:fldSimple w:instr=" NUMWORDS   \* MERGEFORMAT ">
        <w:r w:rsidR="00D62F96">
          <w:rPr>
            <w:noProof/>
          </w:rPr>
          <w:t>173</w:t>
        </w:r>
      </w:fldSimple>
    </w:p>
    <w:p w:rsidR="00F65628" w:rsidRPr="00270685" w:rsidRDefault="00652148" w:rsidP="00F65628">
      <w:proofErr w:type="spellStart"/>
      <w:r w:rsidRPr="00270685">
        <w:t>R.Reinicāns</w:t>
      </w:r>
      <w:proofErr w:type="spellEnd"/>
    </w:p>
    <w:p w:rsidR="00047EEC" w:rsidRPr="00270685" w:rsidRDefault="004A7768">
      <w:r w:rsidRPr="00270685">
        <w:t>6</w:t>
      </w:r>
      <w:r w:rsidR="00B04E6C" w:rsidRPr="00270685">
        <w:t>720878</w:t>
      </w:r>
      <w:r w:rsidR="00652148" w:rsidRPr="00270685">
        <w:t>7</w:t>
      </w:r>
      <w:r w:rsidR="00047EEC" w:rsidRPr="00270685">
        <w:t xml:space="preserve">, </w:t>
      </w:r>
      <w:hyperlink r:id="rId10" w:history="1">
        <w:r w:rsidR="00652148" w:rsidRPr="00270685">
          <w:rPr>
            <w:rStyle w:val="Hyperlink"/>
          </w:rPr>
          <w:t>Raimonds.Reinicans@ic.iem.gov.lv</w:t>
        </w:r>
      </w:hyperlink>
      <w:r w:rsidR="00047EEC" w:rsidRPr="00270685">
        <w:t xml:space="preserve">  </w:t>
      </w:r>
    </w:p>
    <w:sectPr w:rsidR="00047EEC" w:rsidRPr="00270685" w:rsidSect="00273255">
      <w:headerReference w:type="even" r:id="rId11"/>
      <w:headerReference w:type="default" r:id="rId12"/>
      <w:footerReference w:type="default" r:id="rId13"/>
      <w:headerReference w:type="first" r:id="rId14"/>
      <w:footerReference w:type="first" r:id="rId15"/>
      <w:pgSz w:w="11907" w:h="16840"/>
      <w:pgMar w:top="1134" w:right="1134" w:bottom="567" w:left="1701" w:header="851" w:footer="85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F9" w:rsidRDefault="00C42BF9">
      <w:r>
        <w:separator/>
      </w:r>
    </w:p>
  </w:endnote>
  <w:endnote w:type="continuationSeparator" w:id="0">
    <w:p w:rsidR="00C42BF9" w:rsidRDefault="00C42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29" w:rsidRDefault="00DF2169" w:rsidP="00C17929">
    <w:pPr>
      <w:pStyle w:val="Footer"/>
      <w:tabs>
        <w:tab w:val="clear" w:pos="4153"/>
        <w:tab w:val="clear" w:pos="8306"/>
        <w:tab w:val="right" w:pos="10440"/>
      </w:tabs>
    </w:pPr>
    <w:fldSimple w:instr=" FILENAME ">
      <w:r w:rsidR="002660C1">
        <w:rPr>
          <w:noProof/>
        </w:rPr>
        <w:t>IeM_IC_Vest_171109_Par_iepirkuma_nolikumu</w:t>
      </w:r>
    </w:fldSimple>
    <w:r w:rsidR="00C17929" w:rsidRPr="00895DF4">
      <w:t xml:space="preserve">; </w:t>
    </w:r>
    <w:r>
      <w:fldChar w:fldCharType="begin"/>
    </w:r>
    <w:r w:rsidR="00C16C28">
      <w:instrText xml:space="preserve"> TITLE   \* MERGEFORMAT </w:instrText>
    </w:r>
    <w:r>
      <w:fldChar w:fldCharType="separate"/>
    </w:r>
    <w:proofErr w:type="spellStart"/>
    <w:r w:rsidR="002660C1">
      <w:t>jautajums</w:t>
    </w:r>
    <w:proofErr w:type="spellEnd"/>
    <w:r w:rsidR="002660C1">
      <w:t xml:space="preserve"> par nolikumu</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85" w:rsidRDefault="00DF2169" w:rsidP="00270685">
    <w:pPr>
      <w:pStyle w:val="Footer"/>
      <w:tabs>
        <w:tab w:val="clear" w:pos="4153"/>
        <w:tab w:val="clear" w:pos="8306"/>
        <w:tab w:val="right" w:pos="10440"/>
      </w:tabs>
    </w:pPr>
    <w:fldSimple w:instr=" FILENAME ">
      <w:r w:rsidR="002660C1">
        <w:rPr>
          <w:noProof/>
        </w:rPr>
        <w:t>IeM_IC_Vest_171109_Par_iepirkuma_nolikumu</w:t>
      </w:r>
    </w:fldSimple>
    <w:r w:rsidR="00270685" w:rsidRPr="00895DF4">
      <w:t xml:space="preserve">; </w:t>
    </w:r>
    <w:r>
      <w:fldChar w:fldCharType="begin"/>
    </w:r>
    <w:r w:rsidR="00C16C28">
      <w:instrText xml:space="preserve"> TITLE   \* MERGEFORMAT </w:instrText>
    </w:r>
    <w:r>
      <w:fldChar w:fldCharType="separate"/>
    </w:r>
    <w:proofErr w:type="spellStart"/>
    <w:r w:rsidR="002660C1">
      <w:t>jautajums</w:t>
    </w:r>
    <w:proofErr w:type="spellEnd"/>
    <w:r w:rsidR="002660C1">
      <w:t xml:space="preserve"> par nolikumu</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F9" w:rsidRDefault="00C42BF9">
      <w:r>
        <w:separator/>
      </w:r>
    </w:p>
  </w:footnote>
  <w:footnote w:type="continuationSeparator" w:id="0">
    <w:p w:rsidR="00C42BF9" w:rsidRDefault="00C42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F9" w:rsidRDefault="00DF2169">
    <w:pPr>
      <w:pStyle w:val="Header"/>
      <w:framePr w:wrap="around" w:vAnchor="text" w:hAnchor="margin" w:xAlign="center" w:y="1"/>
      <w:rPr>
        <w:rStyle w:val="PageNumber"/>
      </w:rPr>
    </w:pPr>
    <w:r>
      <w:rPr>
        <w:rStyle w:val="PageNumber"/>
      </w:rPr>
      <w:fldChar w:fldCharType="begin"/>
    </w:r>
    <w:r w:rsidR="00C42BF9">
      <w:rPr>
        <w:rStyle w:val="PageNumber"/>
      </w:rPr>
      <w:instrText xml:space="preserve">PAGE  </w:instrText>
    </w:r>
    <w:r>
      <w:rPr>
        <w:rStyle w:val="PageNumber"/>
      </w:rPr>
      <w:fldChar w:fldCharType="separate"/>
    </w:r>
    <w:r w:rsidR="00C42BF9">
      <w:rPr>
        <w:rStyle w:val="PageNumber"/>
        <w:noProof/>
      </w:rPr>
      <w:t>1</w:t>
    </w:r>
    <w:r>
      <w:rPr>
        <w:rStyle w:val="PageNumber"/>
      </w:rPr>
      <w:fldChar w:fldCharType="end"/>
    </w:r>
  </w:p>
  <w:p w:rsidR="00C42BF9" w:rsidRDefault="00C42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F9" w:rsidRDefault="00DF2169">
    <w:pPr>
      <w:pStyle w:val="Header"/>
      <w:framePr w:wrap="around" w:vAnchor="text" w:hAnchor="margin" w:xAlign="center" w:y="1"/>
      <w:rPr>
        <w:rStyle w:val="PageNumber"/>
      </w:rPr>
    </w:pPr>
    <w:r>
      <w:rPr>
        <w:rStyle w:val="PageNumber"/>
      </w:rPr>
      <w:fldChar w:fldCharType="begin"/>
    </w:r>
    <w:r w:rsidR="00C42BF9">
      <w:rPr>
        <w:rStyle w:val="PageNumber"/>
      </w:rPr>
      <w:instrText xml:space="preserve">PAGE  </w:instrText>
    </w:r>
    <w:r>
      <w:rPr>
        <w:rStyle w:val="PageNumber"/>
      </w:rPr>
      <w:fldChar w:fldCharType="separate"/>
    </w:r>
    <w:r w:rsidR="00D62F96">
      <w:rPr>
        <w:rStyle w:val="PageNumber"/>
        <w:noProof/>
      </w:rPr>
      <w:t>2</w:t>
    </w:r>
    <w:r>
      <w:rPr>
        <w:rStyle w:val="PageNumber"/>
      </w:rPr>
      <w:fldChar w:fldCharType="end"/>
    </w:r>
  </w:p>
  <w:p w:rsidR="00C42BF9" w:rsidRDefault="00C42B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F9" w:rsidRDefault="00C42BF9" w:rsidP="002D18C4">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0A04"/>
    <w:multiLevelType w:val="hybridMultilevel"/>
    <w:tmpl w:val="26F635C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B974EDB"/>
    <w:multiLevelType w:val="multilevel"/>
    <w:tmpl w:val="B0FC54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41FD3"/>
    <w:rsid w:val="00004752"/>
    <w:rsid w:val="00047EEC"/>
    <w:rsid w:val="00052EAC"/>
    <w:rsid w:val="0008163B"/>
    <w:rsid w:val="000937E7"/>
    <w:rsid w:val="000E5F2A"/>
    <w:rsid w:val="001417F5"/>
    <w:rsid w:val="0015671A"/>
    <w:rsid w:val="001766E8"/>
    <w:rsid w:val="001D4657"/>
    <w:rsid w:val="001F11FB"/>
    <w:rsid w:val="00203D1C"/>
    <w:rsid w:val="00204388"/>
    <w:rsid w:val="00244401"/>
    <w:rsid w:val="002660C1"/>
    <w:rsid w:val="00270685"/>
    <w:rsid w:val="00273255"/>
    <w:rsid w:val="00276ECF"/>
    <w:rsid w:val="002D18C4"/>
    <w:rsid w:val="002E53AD"/>
    <w:rsid w:val="00314F7E"/>
    <w:rsid w:val="003468A9"/>
    <w:rsid w:val="0037769F"/>
    <w:rsid w:val="003871F5"/>
    <w:rsid w:val="00391890"/>
    <w:rsid w:val="004109EF"/>
    <w:rsid w:val="00434F2A"/>
    <w:rsid w:val="004552B7"/>
    <w:rsid w:val="00464171"/>
    <w:rsid w:val="004644C8"/>
    <w:rsid w:val="00481405"/>
    <w:rsid w:val="004951AF"/>
    <w:rsid w:val="004A7768"/>
    <w:rsid w:val="005635E9"/>
    <w:rsid w:val="00564EC0"/>
    <w:rsid w:val="0058230F"/>
    <w:rsid w:val="005B4AE7"/>
    <w:rsid w:val="005C52FF"/>
    <w:rsid w:val="00600324"/>
    <w:rsid w:val="00625737"/>
    <w:rsid w:val="00632BC6"/>
    <w:rsid w:val="00652148"/>
    <w:rsid w:val="00676C32"/>
    <w:rsid w:val="006774AC"/>
    <w:rsid w:val="006F2B78"/>
    <w:rsid w:val="0070330A"/>
    <w:rsid w:val="0073317F"/>
    <w:rsid w:val="007C3E8C"/>
    <w:rsid w:val="00841EF5"/>
    <w:rsid w:val="00866F17"/>
    <w:rsid w:val="008770C9"/>
    <w:rsid w:val="00895DF4"/>
    <w:rsid w:val="008C0C47"/>
    <w:rsid w:val="008D72D0"/>
    <w:rsid w:val="008D7AF2"/>
    <w:rsid w:val="008F415D"/>
    <w:rsid w:val="00910042"/>
    <w:rsid w:val="00941743"/>
    <w:rsid w:val="00942FF3"/>
    <w:rsid w:val="00946CF1"/>
    <w:rsid w:val="009606C3"/>
    <w:rsid w:val="00971A1C"/>
    <w:rsid w:val="0099512F"/>
    <w:rsid w:val="00995A63"/>
    <w:rsid w:val="009C0A7C"/>
    <w:rsid w:val="009F48C9"/>
    <w:rsid w:val="00A35238"/>
    <w:rsid w:val="00A44864"/>
    <w:rsid w:val="00A60774"/>
    <w:rsid w:val="00A62517"/>
    <w:rsid w:val="00B04E6C"/>
    <w:rsid w:val="00B336AC"/>
    <w:rsid w:val="00B4116B"/>
    <w:rsid w:val="00B41FD3"/>
    <w:rsid w:val="00B4709C"/>
    <w:rsid w:val="00B53BA8"/>
    <w:rsid w:val="00B96F30"/>
    <w:rsid w:val="00BF3938"/>
    <w:rsid w:val="00C04881"/>
    <w:rsid w:val="00C10402"/>
    <w:rsid w:val="00C11F3C"/>
    <w:rsid w:val="00C16C28"/>
    <w:rsid w:val="00C17929"/>
    <w:rsid w:val="00C3706E"/>
    <w:rsid w:val="00C42BF9"/>
    <w:rsid w:val="00C526AE"/>
    <w:rsid w:val="00C9271C"/>
    <w:rsid w:val="00CF355D"/>
    <w:rsid w:val="00D00039"/>
    <w:rsid w:val="00D07C86"/>
    <w:rsid w:val="00D34382"/>
    <w:rsid w:val="00D516CA"/>
    <w:rsid w:val="00D62F96"/>
    <w:rsid w:val="00D926B1"/>
    <w:rsid w:val="00DF2169"/>
    <w:rsid w:val="00E00E3C"/>
    <w:rsid w:val="00E12D81"/>
    <w:rsid w:val="00E57775"/>
    <w:rsid w:val="00E65CD3"/>
    <w:rsid w:val="00E85025"/>
    <w:rsid w:val="00EB7DCE"/>
    <w:rsid w:val="00EF3648"/>
    <w:rsid w:val="00EF5AE3"/>
    <w:rsid w:val="00F43EE2"/>
    <w:rsid w:val="00F65628"/>
    <w:rsid w:val="00F71471"/>
    <w:rsid w:val="00F8168E"/>
    <w:rsid w:val="00FC4916"/>
    <w:rsid w:val="00FE53D2"/>
    <w:rsid w:val="00FF2EF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7" type="connector" idref="#_x0000_s1046"/>
        <o:r id="V:Rule8" type="connector" idref="#_x0000_s1048"/>
        <o:r id="V:Rule9" type="connector" idref="#_x0000_s1051"/>
        <o:r id="V:Rule10" type="connector" idref="#_x0000_s1052"/>
        <o:r id="V:Rule11" type="connector" idref="#_x0000_s1050"/>
        <o:r id="V:Rule12" type="connector" idref="#_x0000_s1049"/>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17F"/>
    <w:rPr>
      <w:lang w:eastAsia="en-US"/>
    </w:rPr>
  </w:style>
  <w:style w:type="paragraph" w:styleId="Heading1">
    <w:name w:val="heading 1"/>
    <w:basedOn w:val="Normal"/>
    <w:next w:val="Normal"/>
    <w:qFormat/>
    <w:rsid w:val="0073317F"/>
    <w:pPr>
      <w:keepNext/>
      <w:jc w:val="center"/>
      <w:outlineLvl w:val="0"/>
    </w:pPr>
    <w:rPr>
      <w:b/>
      <w:sz w:val="28"/>
    </w:rPr>
  </w:style>
  <w:style w:type="paragraph" w:styleId="Heading2">
    <w:name w:val="heading 2"/>
    <w:basedOn w:val="Normal"/>
    <w:next w:val="Normal"/>
    <w:qFormat/>
    <w:rsid w:val="0073317F"/>
    <w:pPr>
      <w:keepNext/>
      <w:tabs>
        <w:tab w:val="left" w:pos="-1701"/>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17F"/>
    <w:pPr>
      <w:tabs>
        <w:tab w:val="center" w:pos="4153"/>
        <w:tab w:val="right" w:pos="8306"/>
      </w:tabs>
    </w:pPr>
  </w:style>
  <w:style w:type="character" w:styleId="PageNumber">
    <w:name w:val="page number"/>
    <w:basedOn w:val="DefaultParagraphFont"/>
    <w:rsid w:val="0073317F"/>
  </w:style>
  <w:style w:type="character" w:styleId="Hyperlink">
    <w:name w:val="Hyperlink"/>
    <w:basedOn w:val="DefaultParagraphFont"/>
    <w:rsid w:val="0073317F"/>
    <w:rPr>
      <w:color w:val="0000FF"/>
      <w:u w:val="single"/>
    </w:rPr>
  </w:style>
  <w:style w:type="paragraph" w:styleId="Footer">
    <w:name w:val="footer"/>
    <w:basedOn w:val="Normal"/>
    <w:link w:val="FooterChar"/>
    <w:uiPriority w:val="99"/>
    <w:rsid w:val="0073317F"/>
    <w:pPr>
      <w:tabs>
        <w:tab w:val="center" w:pos="4153"/>
        <w:tab w:val="right" w:pos="8306"/>
      </w:tabs>
    </w:pPr>
  </w:style>
  <w:style w:type="paragraph" w:styleId="BalloonText">
    <w:name w:val="Balloon Text"/>
    <w:basedOn w:val="Normal"/>
    <w:link w:val="BalloonTextChar"/>
    <w:rsid w:val="00B41FD3"/>
    <w:rPr>
      <w:rFonts w:ascii="Tahoma" w:hAnsi="Tahoma" w:cs="Tahoma"/>
      <w:sz w:val="16"/>
      <w:szCs w:val="16"/>
    </w:rPr>
  </w:style>
  <w:style w:type="character" w:customStyle="1" w:styleId="BalloonTextChar">
    <w:name w:val="Balloon Text Char"/>
    <w:basedOn w:val="DefaultParagraphFont"/>
    <w:link w:val="BalloonText"/>
    <w:rsid w:val="00B41FD3"/>
    <w:rPr>
      <w:rFonts w:ascii="Tahoma" w:hAnsi="Tahoma" w:cs="Tahoma"/>
      <w:sz w:val="16"/>
      <w:szCs w:val="16"/>
      <w:lang w:eastAsia="en-US"/>
    </w:rPr>
  </w:style>
  <w:style w:type="paragraph" w:styleId="ListParagraph">
    <w:name w:val="List Paragraph"/>
    <w:basedOn w:val="Normal"/>
    <w:uiPriority w:val="34"/>
    <w:qFormat/>
    <w:rsid w:val="00481405"/>
    <w:pPr>
      <w:ind w:left="720"/>
      <w:contextualSpacing/>
    </w:pPr>
  </w:style>
  <w:style w:type="character" w:customStyle="1" w:styleId="FooterChar">
    <w:name w:val="Footer Char"/>
    <w:basedOn w:val="DefaultParagraphFont"/>
    <w:link w:val="Footer"/>
    <w:uiPriority w:val="99"/>
    <w:rsid w:val="00270685"/>
    <w:rPr>
      <w:lang w:eastAsia="en-US"/>
    </w:rPr>
  </w:style>
  <w:style w:type="paragraph" w:customStyle="1" w:styleId="Style6">
    <w:name w:val="Style6"/>
    <w:basedOn w:val="Normal"/>
    <w:uiPriority w:val="99"/>
    <w:rsid w:val="00D62F96"/>
    <w:pPr>
      <w:widowControl w:val="0"/>
      <w:autoSpaceDE w:val="0"/>
      <w:autoSpaceDN w:val="0"/>
      <w:adjustRightInd w:val="0"/>
      <w:spacing w:line="247" w:lineRule="exact"/>
      <w:ind w:hanging="442"/>
      <w:jc w:val="both"/>
    </w:pPr>
    <w:rPr>
      <w:rFonts w:ascii="Arial" w:eastAsiaTheme="minorEastAsia" w:hAnsi="Arial" w:cs="Arial"/>
      <w:sz w:val="24"/>
      <w:szCs w:val="24"/>
      <w:lang w:val="ru-RU" w:eastAsia="ru-RU"/>
    </w:rPr>
  </w:style>
  <w:style w:type="paragraph" w:customStyle="1" w:styleId="Style8">
    <w:name w:val="Style8"/>
    <w:basedOn w:val="Normal"/>
    <w:uiPriority w:val="99"/>
    <w:rsid w:val="00D62F96"/>
    <w:pPr>
      <w:widowControl w:val="0"/>
      <w:autoSpaceDE w:val="0"/>
      <w:autoSpaceDN w:val="0"/>
      <w:adjustRightInd w:val="0"/>
      <w:spacing w:line="250" w:lineRule="exact"/>
      <w:jc w:val="both"/>
    </w:pPr>
    <w:rPr>
      <w:rFonts w:ascii="Arial" w:eastAsiaTheme="minorEastAsia" w:hAnsi="Arial" w:cs="Arial"/>
      <w:sz w:val="24"/>
      <w:szCs w:val="24"/>
      <w:lang w:val="ru-RU" w:eastAsia="ru-RU"/>
    </w:rPr>
  </w:style>
  <w:style w:type="character" w:customStyle="1" w:styleId="FontStyle15">
    <w:name w:val="Font Style15"/>
    <w:basedOn w:val="DefaultParagraphFont"/>
    <w:uiPriority w:val="99"/>
    <w:rsid w:val="00D62F9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1628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eja@ic.iem.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aimonds.Reinicans@ic.iem.gov.lv" TargetMode="External"/><Relationship Id="rId4" Type="http://schemas.openxmlformats.org/officeDocument/2006/relationships/webSettings" Target="webSettings.xml"/><Relationship Id="rId9" Type="http://schemas.openxmlformats.org/officeDocument/2006/relationships/hyperlink" Target="http://www.ic.ie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1695</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Par grozijumiem nolikuma</vt:lpstr>
    </vt:vector>
  </TitlesOfParts>
  <Company>IeM Informācijas centrs</Company>
  <LinksUpToDate>false</LinksUpToDate>
  <CharactersWithSpaces>1836</CharactersWithSpaces>
  <SharedDoc>false</SharedDoc>
  <HLinks>
    <vt:vector size="18" baseType="variant">
      <vt:variant>
        <vt:i4>2883652</vt:i4>
      </vt:variant>
      <vt:variant>
        <vt:i4>9</vt:i4>
      </vt:variant>
      <vt:variant>
        <vt:i4>0</vt:i4>
      </vt:variant>
      <vt:variant>
        <vt:i4>5</vt:i4>
      </vt:variant>
      <vt:variant>
        <vt:lpwstr>mailto:Vards.Uzvards@ic.iem.gov.lv</vt:lpwstr>
      </vt:variant>
      <vt:variant>
        <vt:lpwstr/>
      </vt:variant>
      <vt:variant>
        <vt:i4>1048650</vt:i4>
      </vt:variant>
      <vt:variant>
        <vt:i4>3</vt:i4>
      </vt:variant>
      <vt:variant>
        <vt:i4>0</vt:i4>
      </vt:variant>
      <vt:variant>
        <vt:i4>5</vt:i4>
      </vt:variant>
      <vt:variant>
        <vt:lpwstr>http://www.ic.iem.gov.lv/</vt:lpwstr>
      </vt:variant>
      <vt:variant>
        <vt:lpwstr/>
      </vt:variant>
      <vt:variant>
        <vt:i4>3997716</vt:i4>
      </vt:variant>
      <vt:variant>
        <vt:i4>0</vt:i4>
      </vt:variant>
      <vt:variant>
        <vt:i4>0</vt:i4>
      </vt:variant>
      <vt:variant>
        <vt:i4>5</vt:i4>
      </vt:variant>
      <vt:variant>
        <vt:lpwstr>mailto:kanceleja@ic.iem.gov.lv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jautajums par nolikumu</dc:title>
  <dc:subject>Vēstule</dc:subject>
  <dc:creator>Raimonds Reinicans</dc:creator>
  <dc:description>tālr. 67208787, fax. 67208219, e-pasta adrese: Raimonds.Reinicanss@ic.iem.gov.lv</dc:description>
  <cp:lastModifiedBy>rer</cp:lastModifiedBy>
  <cp:revision>3</cp:revision>
  <cp:lastPrinted>2009-11-17T08:36:00Z</cp:lastPrinted>
  <dcterms:created xsi:type="dcterms:W3CDTF">2009-11-17T08:27:00Z</dcterms:created>
  <dcterms:modified xsi:type="dcterms:W3CDTF">2009-11-17T08:36:00Z</dcterms:modified>
</cp:coreProperties>
</file>